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bCs/>
          <w:kern w:val="28"/>
          <w:sz w:val="40"/>
          <w:szCs w:val="40"/>
        </w:rPr>
      </w:pPr>
      <w:bookmarkStart w:id="1" w:name="_GoBack"/>
      <w:bookmarkEnd w:id="1"/>
      <w:r>
        <w:rPr>
          <w:rFonts w:ascii="Times New Roman" w:hAnsi="Times New Roman"/>
          <w:b/>
          <w:bCs/>
          <w:kern w:val="28"/>
          <w:sz w:val="40"/>
          <w:szCs w:val="40"/>
        </w:rPr>
        <w:t>Муниципальное образование</w:t>
      </w: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bCs/>
          <w:kern w:val="28"/>
          <w:sz w:val="40"/>
          <w:szCs w:val="40"/>
        </w:rPr>
      </w:pPr>
      <w:r>
        <w:rPr>
          <w:rFonts w:ascii="Times New Roman" w:hAnsi="Times New Roman"/>
          <w:b/>
          <w:bCs/>
          <w:kern w:val="28"/>
          <w:sz w:val="40"/>
          <w:szCs w:val="40"/>
        </w:rPr>
        <w:t>сельское поселение</w:t>
      </w:r>
    </w:p>
    <w:p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40"/>
          <w:szCs w:val="40"/>
        </w:rPr>
        <w:t>“Деревня Колыхманово»</w:t>
      </w:r>
    </w:p>
    <w:p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bCs/>
          <w:kern w:val="28"/>
        </w:rPr>
      </w:pPr>
      <w:r>
        <w:rPr>
          <w:rFonts w:ascii="Times New Roman" w:hAnsi="Times New Roman"/>
          <w:b/>
          <w:bCs/>
          <w:kern w:val="28"/>
        </w:rPr>
        <w:t>Юхновского района Калужской области</w:t>
      </w:r>
    </w:p>
    <w:p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bCs/>
          <w:kern w:val="28"/>
          <w:sz w:val="16"/>
          <w:szCs w:val="16"/>
        </w:rPr>
      </w:pPr>
    </w:p>
    <w:p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Сельская Дума </w:t>
      </w:r>
    </w:p>
    <w:p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>
      <w:pPr>
        <w:keepNext/>
        <w:jc w:val="center"/>
        <w:outlineLvl w:val="2"/>
        <w:rPr>
          <w:rFonts w:ascii="Times New Roman" w:hAnsi="Times New Roman"/>
          <w:b/>
          <w:bCs/>
          <w:spacing w:val="60"/>
          <w:sz w:val="48"/>
          <w:szCs w:val="48"/>
        </w:rPr>
      </w:pPr>
      <w:r>
        <w:rPr>
          <w:rFonts w:ascii="Times New Roman" w:hAnsi="Times New Roman"/>
          <w:b/>
          <w:bCs/>
          <w:spacing w:val="60"/>
          <w:sz w:val="48"/>
          <w:szCs w:val="48"/>
        </w:rPr>
        <w:t>РЕШЕНИЕ</w:t>
      </w:r>
    </w:p>
    <w:p>
      <w:pPr>
        <w:pBdr>
          <w:top w:val="double" w:color="auto" w:sz="4" w:space="1"/>
        </w:pBdr>
        <w:jc w:val="center"/>
        <w:rPr>
          <w:b/>
          <w:sz w:val="28"/>
          <w:szCs w:val="28"/>
        </w:rPr>
      </w:pPr>
    </w:p>
    <w:p>
      <w:pPr>
        <w:pStyle w:val="35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21 июня 2023 года                                                                              № 107</w:t>
      </w:r>
    </w:p>
    <w:p>
      <w:pPr>
        <w:pStyle w:val="35"/>
        <w:ind w:firstLine="567"/>
        <w:jc w:val="center"/>
        <w:rPr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утверждении Положения об оплате</w:t>
      </w:r>
    </w:p>
    <w:p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труда муниципальных служащих, замещающих</w:t>
      </w:r>
    </w:p>
    <w:p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должности муниципальной службы в органах</w:t>
      </w:r>
    </w:p>
    <w:p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местного самоуправления муниципального</w:t>
      </w:r>
    </w:p>
    <w:p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образования сельское поселение «Деревня Колыхманово»</w:t>
      </w:r>
    </w:p>
    <w:p>
      <w:pPr>
        <w:ind w:firstLine="0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  <w:b/>
          <w:bCs/>
          <w:kern w:val="28"/>
          <w:sz w:val="22"/>
          <w:szCs w:val="22"/>
        </w:rPr>
      </w:pPr>
    </w:p>
    <w:p>
      <w:pPr>
        <w:pStyle w:val="16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02.03.2007 года №</w:t>
      </w:r>
      <w:r>
        <w:fldChar w:fldCharType="begin"/>
      </w:r>
      <w:r>
        <w:instrText xml:space="preserve"> HYPERLINK "http://nla-service.minjust.ru:8080/rnla-links/ws/content/act/bbf89570-6239-4cfb-bdba-5b454c14e321.html" \o "25-ФЗ от 02.03.2007" </w:instrText>
      </w:r>
      <w:r>
        <w:fldChar w:fldCharType="separate"/>
      </w:r>
      <w:r>
        <w:rPr>
          <w:rStyle w:val="11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11"/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Style w:val="11"/>
          <w:rFonts w:ascii="Times New Roman" w:hAnsi="Times New Roman" w:cs="Times New Roman"/>
          <w:color w:val="auto"/>
          <w:sz w:val="24"/>
          <w:szCs w:val="24"/>
        </w:rPr>
        <w:t>25-ФЗ</w:t>
      </w:r>
      <w:r>
        <w:rPr>
          <w:rFonts w:ascii="Times New Roman" w:hAnsi="Times New Roman" w:cs="Times New Roman"/>
          <w:sz w:val="24"/>
          <w:szCs w:val="24"/>
        </w:rPr>
        <w:t xml:space="preserve"> «О муниципальной службе в Российской Федерации»,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Калужской области от 03.12.2007 года № </w:t>
      </w:r>
      <w:r>
        <w:fldChar w:fldCharType="begin"/>
      </w:r>
      <w:r>
        <w:instrText xml:space="preserve"> HYPERLINK "http://nla-service.minjust.ru:8080/rnla-links/ws/content/act/dbac0914-7840-44c2-af64-4b0d566f482b.html" \o "382-ОЗ" </w:instrText>
      </w:r>
      <w:r>
        <w:fldChar w:fldCharType="separate"/>
      </w:r>
      <w:r>
        <w:rPr>
          <w:rStyle w:val="11"/>
          <w:rFonts w:ascii="Times New Roman" w:hAnsi="Times New Roman" w:cs="Times New Roman"/>
          <w:color w:val="auto"/>
          <w:sz w:val="24"/>
          <w:szCs w:val="24"/>
        </w:rPr>
        <w:t>382-ОЗ</w:t>
      </w:r>
      <w:r>
        <w:rPr>
          <w:rStyle w:val="11"/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«О муниципальной службе в Калужской области»,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Калужской области от 27.12.2006 года № </w:t>
      </w:r>
      <w:r>
        <w:fldChar w:fldCharType="begin"/>
      </w:r>
      <w:r>
        <w:instrText xml:space="preserve"> HYPERLINK "http://nla-service.minjust.ru:8080/rnla-links/ws/content/act/1b798815-360a-4ef7-8729-314fde5446eb.html" \o "от 27.12.2006 № 276-ОЗ " </w:instrText>
      </w:r>
      <w:r>
        <w:fldChar w:fldCharType="separate"/>
      </w:r>
      <w:r>
        <w:rPr>
          <w:rStyle w:val="11"/>
          <w:rFonts w:ascii="Times New Roman" w:hAnsi="Times New Roman" w:cs="Times New Roman"/>
          <w:color w:val="auto"/>
          <w:sz w:val="24"/>
          <w:szCs w:val="24"/>
        </w:rPr>
        <w:t>276-ОЗ</w:t>
      </w:r>
      <w:r>
        <w:rPr>
          <w:rStyle w:val="11"/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fldChar w:fldCharType="begin"/>
      </w:r>
      <w:r>
        <w:instrText xml:space="preserve"> HYPERLINK "http://nla-service.minjust.ru:8080/rnla-links/ws/content/act/1b798815-360a-4ef7-8729-314fde5446eb.html" \o "О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должности, муниципальные должности муниципальной службы в Калужской области" </w:instrText>
      </w:r>
      <w:r>
        <w:fldChar w:fldCharType="separate"/>
      </w:r>
      <w:r>
        <w:rPr>
          <w:rStyle w:val="11"/>
          <w:rFonts w:ascii="Times New Roman" w:hAnsi="Times New Roman" w:cs="Times New Roman"/>
          <w:color w:val="auto"/>
          <w:sz w:val="24"/>
          <w:szCs w:val="24"/>
        </w:rPr>
        <w:t>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должности, муниципальные должности муниципальной службы в Калужской области</w:t>
      </w:r>
      <w:r>
        <w:rPr>
          <w:rStyle w:val="11"/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Style w:val="11"/>
          <w:rFonts w:ascii="Times New Roman" w:hAnsi="Times New Roman" w:cs="Times New Roman"/>
          <w:color w:val="auto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постановлением Правительства Калужской области от 29.12.2009 года  № 544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городских и сельских поселений», </w:t>
      </w:r>
      <w:r>
        <w:fldChar w:fldCharType="begin"/>
      </w:r>
      <w:r>
        <w:instrText xml:space="preserve"> HYPERLINK "http://bd-registr2:8081/content/act/70518e4e-345c-4a22-929f-29b8637eee8d.doc" \o "Устав муниципального образования "Медынский район" " </w:instrText>
      </w:r>
      <w:r>
        <w:fldChar w:fldCharType="separate"/>
      </w:r>
      <w:r>
        <w:rPr>
          <w:rStyle w:val="11"/>
          <w:rFonts w:ascii="Times New Roman" w:hAnsi="Times New Roman" w:cs="Times New Roman"/>
          <w:color w:val="auto"/>
          <w:sz w:val="24"/>
          <w:szCs w:val="24"/>
        </w:rPr>
        <w:t>Уставом</w:t>
      </w:r>
      <w:r>
        <w:rPr>
          <w:rStyle w:val="11"/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«Деревня Колыхманово» </w:t>
      </w:r>
      <w:r>
        <w:rPr>
          <w:rFonts w:ascii="Times New Roman" w:hAnsi="Times New Roman" w:cs="Times New Roman"/>
          <w:b/>
          <w:sz w:val="24"/>
          <w:szCs w:val="24"/>
        </w:rPr>
        <w:t>Сельская Дума</w:t>
      </w:r>
    </w:p>
    <w:p>
      <w:pPr>
        <w:pStyle w:val="16"/>
        <w:spacing w:before="220"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РЕШИЛА: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Положение об оплате труда муниципальных служащих, замещающих должности муниципальной службы в органах местного самоуправления муниципального образования сельское поселение «Деревня Колыхманово» (прилагается).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 дня вступления в силу настоящего решения признать утратившими силу следующие решения Сельской Думы муниципального образования сельское поселение «Деревня Колыхманово»: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 w:eastAsiaTheme="minorHAnsi"/>
          <w:sz w:val="24"/>
          <w:szCs w:val="24"/>
        </w:rPr>
        <w:t>Решение Сельской Думы муниципального образования сельское поселение «Деревня Колыхманово»</w:t>
      </w:r>
      <w:r>
        <w:rPr>
          <w:rFonts w:ascii="Times New Roman" w:hAnsi="Times New Roman" w:cs="Times New Roman"/>
          <w:sz w:val="24"/>
          <w:szCs w:val="24"/>
        </w:rPr>
        <w:t xml:space="preserve"> от  25.11.2016 года № 50 «Об утверждении Положения</w:t>
      </w:r>
      <w:r>
        <w:fldChar w:fldCharType="begin"/>
      </w:r>
      <w:r>
        <w:instrText xml:space="preserve"> HYPERLINK \l "P41" </w:instrText>
      </w:r>
      <w:r>
        <w:fldChar w:fldCharType="separate"/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 системе оплаты труда муниципальных служащих администрации муниципального образования сельское поселение «Деревня Колыхманово»;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Решение </w:t>
      </w:r>
      <w:r>
        <w:rPr>
          <w:rFonts w:ascii="Times New Roman" w:hAnsi="Times New Roman" w:cs="Times New Roman" w:eastAsiaTheme="minorHAnsi"/>
          <w:sz w:val="24"/>
          <w:szCs w:val="24"/>
        </w:rPr>
        <w:t>Сельской Думы муниципального образования сельское поселение «Деревня Колыхманово»</w:t>
      </w:r>
      <w:r>
        <w:rPr>
          <w:rFonts w:ascii="Times New Roman" w:hAnsi="Times New Roman" w:cs="Times New Roman"/>
          <w:sz w:val="24"/>
          <w:szCs w:val="24"/>
        </w:rPr>
        <w:t xml:space="preserve"> от 22.12.2017 года № 91 «О внесении изменений в решение Сельской  Думы  от 25.11.2016 года № 50 «Об утверждении Положения</w:t>
      </w:r>
      <w:r>
        <w:fldChar w:fldCharType="begin"/>
      </w:r>
      <w:r>
        <w:instrText xml:space="preserve"> HYPERLINK \l "P41" </w:instrText>
      </w:r>
      <w:r>
        <w:fldChar w:fldCharType="separate"/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 системе оплаты труда муниципальных служащих администрации муниципального образования сельское поселение «Деревня Колыхманово»;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-  Решение </w:t>
      </w:r>
      <w:r>
        <w:rPr>
          <w:rFonts w:ascii="Times New Roman" w:hAnsi="Times New Roman" w:cs="Times New Roman" w:eastAsiaTheme="minorHAnsi"/>
          <w:sz w:val="24"/>
          <w:szCs w:val="24"/>
        </w:rPr>
        <w:t>Сельской Думы муниципального образования сельское поселение «Деревня Колыхманово»</w:t>
      </w:r>
      <w:r>
        <w:rPr>
          <w:rFonts w:ascii="Times New Roman" w:hAnsi="Times New Roman" w:cs="Times New Roman"/>
          <w:sz w:val="24"/>
          <w:szCs w:val="24"/>
        </w:rPr>
        <w:t xml:space="preserve"> от 19.01.2018 года  № 98 «О внесении изменений в Решение Сельской  Думы от 25.11.2016 года № 50 «Об утверждении Положения</w:t>
      </w:r>
      <w:r>
        <w:fldChar w:fldCharType="begin"/>
      </w:r>
      <w:r>
        <w:instrText xml:space="preserve"> HYPERLINK \l "P41" </w:instrText>
      </w:r>
      <w:r>
        <w:fldChar w:fldCharType="separate"/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 системе оплаты труда муниципальных служащих администрации муниципального образования сельское поселение «Деревня Колыхманово» (в редакции решения от 22.12.2017 года № 91)</w:t>
      </w:r>
      <w:r>
        <w:rPr>
          <w:rFonts w:ascii="Times New Roman" w:hAnsi="Times New Roman" w:cs="Times New Roman" w:eastAsiaTheme="minorHAnsi"/>
          <w:sz w:val="24"/>
          <w:szCs w:val="24"/>
        </w:rPr>
        <w:t>;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</w:t>
      </w:r>
      <w:r>
        <w:rPr>
          <w:rFonts w:ascii="Times New Roman" w:hAnsi="Times New Roman" w:cs="Times New Roman" w:eastAsiaTheme="minorHAnsi"/>
          <w:sz w:val="24"/>
          <w:szCs w:val="24"/>
        </w:rPr>
        <w:t>Сельской Думы муниципального образования сельское поселение «Деревня Колыхманово»</w:t>
      </w:r>
      <w:r>
        <w:rPr>
          <w:rFonts w:ascii="Times New Roman" w:hAnsi="Times New Roman" w:cs="Times New Roman"/>
          <w:sz w:val="24"/>
          <w:szCs w:val="24"/>
        </w:rPr>
        <w:t xml:space="preserve">  от 09.09.2019 года № 151 «О внесении изменений в Решение Сельской Думы от 25.11.2016 года № 50 «Об утверждении Положения</w:t>
      </w:r>
      <w:r>
        <w:fldChar w:fldCharType="begin"/>
      </w:r>
      <w:r>
        <w:instrText xml:space="preserve"> HYPERLINK \l "P41" </w:instrText>
      </w:r>
      <w:r>
        <w:fldChar w:fldCharType="separate"/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 системе оплаты труда муниципальных служащих администрации муниципального образования сельское поселение «Деревня Колыхманово» (в ре</w:t>
      </w:r>
      <w:r>
        <w:rPr>
          <w:rFonts w:ascii="Times New Roman" w:hAnsi="Times New Roman" w:cs="Times New Roman" w:eastAsiaTheme="minorHAnsi"/>
          <w:sz w:val="24"/>
          <w:szCs w:val="24"/>
        </w:rPr>
        <w:t>дакции решения от 19.01.2018 года № 98);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-  Решение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</w:rPr>
        <w:t>Сельской Думы муниципального образования сельское поселение «Деревня Колыхманово»</w:t>
      </w:r>
      <w:r>
        <w:rPr>
          <w:rFonts w:ascii="Times New Roman" w:hAnsi="Times New Roman" w:cs="Times New Roman"/>
          <w:sz w:val="24"/>
          <w:szCs w:val="24"/>
        </w:rPr>
        <w:t xml:space="preserve"> от 12.10.2020 года № 14 «О внесении изменений в решение Сельской Думы от  25.11.2016 года № 50 «Об утверждении Положения</w:t>
      </w:r>
      <w:r>
        <w:fldChar w:fldCharType="begin"/>
      </w:r>
      <w:r>
        <w:instrText xml:space="preserve"> HYPERLINK \l "P41" </w:instrText>
      </w:r>
      <w:r>
        <w:fldChar w:fldCharType="separate"/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 системе оплаты труда муниципальных служащих администрации муниципального образования сельское поселение «Деревня Колыхманово» (в ре</w:t>
      </w:r>
      <w:r>
        <w:rPr>
          <w:rFonts w:ascii="Times New Roman" w:hAnsi="Times New Roman" w:cs="Times New Roman" w:eastAsiaTheme="minorHAnsi"/>
          <w:sz w:val="24"/>
          <w:szCs w:val="24"/>
        </w:rPr>
        <w:t>дакции решений от 22.12.2017 года № 91, от 19.01.2018 года № 98, от 09.09.2019 года № 151);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 w:eastAsiaTheme="minorHAnsi"/>
          <w:sz w:val="24"/>
          <w:szCs w:val="24"/>
        </w:rPr>
        <w:t>Решение Сельской Думы муниципального образования сельское поселение «Деревня Колыхманово»</w:t>
      </w:r>
      <w:r>
        <w:rPr>
          <w:rFonts w:ascii="Times New Roman" w:hAnsi="Times New Roman" w:cs="Times New Roman"/>
          <w:sz w:val="24"/>
          <w:szCs w:val="24"/>
        </w:rPr>
        <w:t xml:space="preserve"> от 29.09.2022 года № 83 «О внесении изменений в решение Сельской Думы от 25.11.2016 года № 50 «Об утверждении Положения</w:t>
      </w:r>
      <w:r>
        <w:fldChar w:fldCharType="begin"/>
      </w:r>
      <w:r>
        <w:instrText xml:space="preserve"> HYPERLINK \l "P41" </w:instrText>
      </w:r>
      <w:r>
        <w:fldChar w:fldCharType="separate"/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 системе оплаты труда муниципальных служащих администрации муниципального образования сельское поселение «Деревня Колыхманово» (в ре</w:t>
      </w:r>
      <w:r>
        <w:rPr>
          <w:rFonts w:ascii="Times New Roman" w:hAnsi="Times New Roman" w:cs="Times New Roman" w:eastAsiaTheme="minorHAnsi"/>
          <w:sz w:val="24"/>
          <w:szCs w:val="24"/>
        </w:rPr>
        <w:t>дакции  решений от 22.12.2017 года № 91, от 19.01.2018 года № 98, от 09.09.2019 года № 151, от 12.10.2020 года № 14).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 1 января 2023 года и подлежит размещению на официальном сайте администрации муниципального образования сельское поселение «Деревня Колыхманово» в сети Интернет.</w:t>
      </w:r>
    </w:p>
    <w:p>
      <w:pPr>
        <w:pStyle w:val="16"/>
        <w:spacing w:before="22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6"/>
        <w:spacing w:before="22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Глава МО сельское поселение</w:t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«Деревня Колыхманово»                                                                               А.В. Буров</w:t>
      </w:r>
    </w:p>
    <w:p>
      <w:pPr>
        <w:pStyle w:val="16"/>
        <w:spacing w:before="22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jc w:val="right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Приложение</w:t>
      </w:r>
    </w:p>
    <w:p>
      <w:pPr>
        <w:pStyle w:val="16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к Решению Сельской Думы</w:t>
      </w:r>
    </w:p>
    <w:p>
      <w:pPr>
        <w:pStyle w:val="16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МО СП «Деревня </w:t>
      </w:r>
      <w:bookmarkStart w:id="0" w:name="P41"/>
      <w:bookmarkEnd w:id="0"/>
      <w:r>
        <w:rPr>
          <w:rFonts w:ascii="Times New Roman" w:hAnsi="Times New Roman" w:cs="Times New Roman"/>
          <w:bCs/>
          <w:kern w:val="28"/>
          <w:sz w:val="24"/>
          <w:szCs w:val="24"/>
        </w:rPr>
        <w:t>Колыхманово»</w:t>
      </w:r>
    </w:p>
    <w:p>
      <w:pPr>
        <w:pStyle w:val="16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                                                                                                                    от 21.06.2023 года № 107</w:t>
      </w:r>
    </w:p>
    <w:p>
      <w:pPr>
        <w:pStyle w:val="16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>
      <w:pPr>
        <w:pStyle w:val="16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>
      <w:pPr>
        <w:pStyle w:val="16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ПОЛ</w:t>
      </w:r>
      <w:r>
        <w:rPr>
          <w:rFonts w:ascii="Times New Roman" w:hAnsi="Times New Roman" w:cs="Times New Roman"/>
          <w:b/>
          <w:sz w:val="24"/>
          <w:szCs w:val="24"/>
        </w:rPr>
        <w:t>ОЖЕНИЕ</w:t>
      </w:r>
    </w:p>
    <w:p>
      <w:pPr>
        <w:pStyle w:val="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ОПЛАТЕ ТРУДА МУНИЦИПАЛЬНЫХ СЛУЖАЩИХ, ЗАМЕЩАЮЩИХ ДОЛЖНОСТИ МУНИЦИПАЛЬНОЙ СЛУЖБЫ В ОРГАНАХ МЕСТНОГО САМОУПРАВЛЕНИЯ МУНИЦИПАЛЬНОГО ОБРАЗОВАНИЯ СЕЛЬСКОЕ ПОСЕЛЕНИЕ «ДЕРЕВНЯ КОЛЫХМАНОВО» </w:t>
      </w:r>
    </w:p>
    <w:p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Общие положения</w:t>
      </w:r>
    </w:p>
    <w:p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устанавливает,  определяет порядок и условия оплаты труда, размеры должностных окладов, ежемесячных надбавок и иных единовременных выплат и порядок их осуществления для муниципальных служащих, замещающих должности муниципальной службы (далее - муниципальные служащие) в органах местного самоуправления муниципального образования сельское поселение «Деревня Колыхманово»  (далее - ОМСУ), и разработано в соответствии с: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законом от 06.10.2003 года № </w:t>
      </w:r>
      <w:r>
        <w:fldChar w:fldCharType="begin"/>
      </w:r>
      <w:r>
        <w:instrText xml:space="preserve"> HYPERLINK "http://nla-service.minjust.ru:8080/rnla-links/ws/content/act/96e20c02-1b12-465a-b64c-24aa92270007.html" \o "от 06.10.2003 г. № 131-ФЗ" </w:instrText>
      </w:r>
      <w:r>
        <w:fldChar w:fldCharType="separate"/>
      </w:r>
      <w:r>
        <w:rPr>
          <w:rStyle w:val="11"/>
          <w:rFonts w:ascii="Times New Roman" w:hAnsi="Times New Roman" w:cs="Times New Roman"/>
          <w:color w:val="auto"/>
          <w:sz w:val="24"/>
          <w:szCs w:val="24"/>
        </w:rPr>
        <w:t>131-ФЗ</w:t>
      </w:r>
      <w:r>
        <w:rPr>
          <w:rStyle w:val="11"/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fldChar w:fldCharType="begin"/>
      </w:r>
      <w:r>
        <w:instrText xml:space="preserve"> HYPERLINK "http://nla-service.minjust.ru:8080/rnla-links/ws/content/act/96e20c02-1b12-465a-b64c-24aa92270007.html" \o "Об общих принципах организации местного самоуправления в Российской" </w:instrText>
      </w:r>
      <w:r>
        <w:fldChar w:fldCharType="separate"/>
      </w:r>
      <w:r>
        <w:rPr>
          <w:rStyle w:val="11"/>
          <w:rFonts w:ascii="Times New Roman" w:hAnsi="Times New Roman" w:cs="Times New Roman"/>
          <w:color w:val="auto"/>
          <w:sz w:val="24"/>
          <w:szCs w:val="24"/>
        </w:rPr>
        <w:t>Об общих принципах организации местного самоуправления в Российской</w:t>
      </w:r>
      <w:r>
        <w:rPr>
          <w:rStyle w:val="11"/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Федерации»;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02.03.2007 года №</w:t>
      </w:r>
      <w:r>
        <w:fldChar w:fldCharType="begin"/>
      </w:r>
      <w:r>
        <w:instrText xml:space="preserve"> HYPERLINK "http://nla-service.minjust.ru:8080/rnla-links/ws/content/act/bbf89570-6239-4cfb-bdba-5b454c14e321.html" \o "25-ФЗ от 02.03.2007" </w:instrText>
      </w:r>
      <w:r>
        <w:fldChar w:fldCharType="separate"/>
      </w:r>
      <w:r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1"/>
          <w:rFonts w:ascii="Times New Roman" w:hAnsi="Times New Roman" w:cs="Times New Roman"/>
          <w:color w:val="auto"/>
          <w:sz w:val="24"/>
          <w:szCs w:val="24"/>
        </w:rPr>
        <w:t>25-ФЗ</w:t>
      </w:r>
      <w:r>
        <w:rPr>
          <w:rStyle w:val="11"/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«О муниципальной службе в Российской Федерации»;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Законом Калужской области от 03.12.2007 года № </w:t>
      </w:r>
      <w:r>
        <w:fldChar w:fldCharType="begin"/>
      </w:r>
      <w:r>
        <w:instrText xml:space="preserve"> HYPERLINK "http://nla-service.minjust.ru:8080/rnla-links/ws/content/act/dbac0914-7840-44c2-af64-4b0d566f482b.html" \o "382-ОЗ" </w:instrText>
      </w:r>
      <w:r>
        <w:fldChar w:fldCharType="separate"/>
      </w:r>
      <w:r>
        <w:rPr>
          <w:rStyle w:val="11"/>
          <w:rFonts w:ascii="Times New Roman" w:hAnsi="Times New Roman" w:cs="Times New Roman"/>
          <w:color w:val="auto"/>
          <w:sz w:val="24"/>
          <w:szCs w:val="24"/>
        </w:rPr>
        <w:t>382-ОЗ</w:t>
      </w:r>
      <w:r>
        <w:rPr>
          <w:rStyle w:val="11"/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«О муниципальной службе в Калужской области»;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Законом Калужской области от 27.12.2006 года № </w:t>
      </w:r>
      <w:r>
        <w:fldChar w:fldCharType="begin"/>
      </w:r>
      <w:r>
        <w:instrText xml:space="preserve"> HYPERLINK "http://nla-service.minjust.ru:8080/rnla-links/ws/content/act/1b798815-360a-4ef7-8729-314fde5446eb.html" \o "от 27.12.2006 № 276-ОЗ " </w:instrText>
      </w:r>
      <w:r>
        <w:fldChar w:fldCharType="separate"/>
      </w:r>
      <w:r>
        <w:rPr>
          <w:rStyle w:val="11"/>
          <w:rFonts w:ascii="Times New Roman" w:hAnsi="Times New Roman" w:cs="Times New Roman"/>
          <w:color w:val="auto"/>
          <w:sz w:val="24"/>
          <w:szCs w:val="24"/>
        </w:rPr>
        <w:t>276-ОЗ</w:t>
      </w:r>
      <w:r>
        <w:rPr>
          <w:rStyle w:val="11"/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области»;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постановлением Правительства Калужской области от 29.12.2009 года № 544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городских и сельских поселений»;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fldChar w:fldCharType="begin"/>
      </w:r>
      <w:r>
        <w:instrText xml:space="preserve"> HYPERLINK "http://bd-registr2:8081/content/act/70518e4e-345c-4a22-929f-29b8637eee8d.doc" \o "Устав муниципального образования "Медынский район" " </w:instrText>
      </w:r>
      <w:r>
        <w:fldChar w:fldCharType="separate"/>
      </w:r>
      <w:r>
        <w:rPr>
          <w:rStyle w:val="11"/>
          <w:rFonts w:ascii="Times New Roman" w:hAnsi="Times New Roman" w:cs="Times New Roman"/>
          <w:color w:val="auto"/>
          <w:sz w:val="24"/>
          <w:szCs w:val="24"/>
        </w:rPr>
        <w:t>Уставом</w:t>
      </w:r>
      <w:r>
        <w:rPr>
          <w:rStyle w:val="11"/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«Деревня Колыхманово»;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Иными нормативными правовыми актами, регулирующими вопросы оплаты труда.</w:t>
      </w:r>
    </w:p>
    <w:p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Категории и группы муниципальных должностей муниципальной службы ОМСУ</w:t>
      </w:r>
    </w:p>
    <w:p>
      <w:pPr>
        <w:pStyle w:val="16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Муниципальные должности муниципальной службы ОМСУ подразделяются на следующие категории и группы: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категория «руководители» включает должность Главы администрации, которая  относится к  группе: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высшая группа должностей.</w:t>
      </w:r>
    </w:p>
    <w:p>
      <w:pPr>
        <w:pStyle w:val="16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6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Денежное содержание</w:t>
      </w:r>
    </w:p>
    <w:p>
      <w:pPr>
        <w:pStyle w:val="16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Оплата труда лиц, замещающие муниципальные должности муниципальной службы производится в виде денежного содержания, которое состоит из: 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должностного оклада в соответствии с замещаемой должностью;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ежемесячная надбавка к должностному окладу за выслугу лет на муниципальной службе;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ежемесячная надбавка к должностному окладу за классный чин;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ежемесячная надбавка к должностному окладу за особые условия муниципальной службы;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ежемесячная надбавка к должностному окладу за работу со сведениями, составляющими государственную тайну;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единовременная выплата при предоставлении ежегодного оплачиваемого отпуска;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материальная помощь;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премии за выполнение особо важных заданий.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Порядок осуществления ежемесячных и иных дополнительных выплат устанавливается настоящим Положением.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Все выплаты, предусмотренные настоящим Положением, осуществляются в пределах установленного фонда оплаты труда.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Доплаты за выполнение обязанностей временно отсутствующего муниципального служащего и за увеличение объема выполненных работ (в том числе за совмещение должностей) назначаются распоряжением (приказом) работодателя (представителя нанимателя). </w:t>
      </w:r>
    </w:p>
    <w:p>
      <w:pPr>
        <w:pStyle w:val="16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 возложении на муниципального служащего с его согласия исполнения дополнительных обязанностей по другой должности муниципальной службы (в том числе за совмещение должностей) за увеличение объема выполненных работ ему производится доплата, конкретный размер которой в соответствии со статьей 151 </w:t>
      </w:r>
      <w:r>
        <w:fldChar w:fldCharType="begin"/>
      </w:r>
      <w:r>
        <w:instrText xml:space="preserve"> HYPERLINK "http://nla-service.minjust.ru:8080/rnla-links/ws/content/act/b11798ff-43b9-49db-b06c-4223f9d555e2.html" \o "Трудового кодекса " </w:instrText>
      </w:r>
      <w:r>
        <w:fldChar w:fldCharType="separate"/>
      </w:r>
      <w:r>
        <w:rPr>
          <w:rStyle w:val="11"/>
          <w:rFonts w:ascii="Times New Roman" w:hAnsi="Times New Roman" w:cs="Times New Roman"/>
          <w:color w:val="auto"/>
          <w:sz w:val="24"/>
          <w:szCs w:val="24"/>
        </w:rPr>
        <w:t>Трудового кодекса</w:t>
      </w:r>
      <w:r>
        <w:rPr>
          <w:rStyle w:val="11"/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определяется соглашением между муниципальным служащим и работодателем.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служащим производятся другие выплаты, предусмотренные соответствующими федеральными и областными законами, а также иными нормативными правовыми актами.</w:t>
      </w:r>
    </w:p>
    <w:p>
      <w:pPr>
        <w:pStyle w:val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Размеры должностных окладов лиц, замещающих муниципальные должности муниципальной службы в органах местного самоуправления муниципального образования сельское поселение «Деревня Колыхманово» 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>
        <w:fldChar w:fldCharType="begin"/>
      </w:r>
      <w:r>
        <w:instrText xml:space="preserve"> HYPERLINK \l "P139"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Должностной оклад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муниципальным служащим устанавливается в соответствии с приложением № 1 к настоящему Положению.</w:t>
      </w:r>
    </w:p>
    <w:p>
      <w:pPr>
        <w:pStyle w:val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Ежемесячная надбавка к должностному окладу за выслугу лет 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Ежемесячная надбавка к должностному окладу за выслугу лет на муниципальной службе, предусмотренная Законом Калужской области от 03.12.2007 года № </w:t>
      </w:r>
      <w:r>
        <w:fldChar w:fldCharType="begin"/>
      </w:r>
      <w:r>
        <w:instrText xml:space="preserve"> HYPERLINK "http://nla-service.minjust.ru:8080/rnla-links/ws/content/act/dbac0914-7840-44c2-af64-4b0d566f482b.html" \o "382-ОЗ" </w:instrText>
      </w:r>
      <w:r>
        <w:fldChar w:fldCharType="separate"/>
      </w:r>
      <w:r>
        <w:rPr>
          <w:rStyle w:val="11"/>
          <w:rFonts w:ascii="Times New Roman" w:hAnsi="Times New Roman" w:cs="Times New Roman"/>
          <w:color w:val="auto"/>
          <w:sz w:val="24"/>
          <w:szCs w:val="24"/>
        </w:rPr>
        <w:t>382-ОЗ</w:t>
      </w:r>
      <w:r>
        <w:rPr>
          <w:rStyle w:val="11"/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«О муниципальной службе в Калужской области», устанавливается распоряжением (приказом) представителя нанимателя (работодателя) на основании решения действующей комиссии по установлению стажа муниципальной службы.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выслугу лет на муниципальной службе устанавливается в процентах от должностного оклада в зависимости от стажа муниципальной службы, определяемого в соответствии с действующим законодательством, и должна соответствовать размерам, установленным в приложении № 2 к настоящему Положению.</w:t>
      </w:r>
    </w:p>
    <w:p>
      <w:pPr>
        <w:pStyle w:val="16"/>
        <w:spacing w:before="2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Ежемесячная надбавка к должностному окладу за классный чин 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Ежемесячная надбавка к должностному окладу за классный чин, предусмотренная Законом Калужской области от 03.12.2007 года  № </w:t>
      </w:r>
      <w:r>
        <w:fldChar w:fldCharType="begin"/>
      </w:r>
      <w:r>
        <w:instrText xml:space="preserve"> HYPERLINK "http://nla-service.minjust.ru:8080/rnla-links/ws/content/act/dbac0914-7840-44c2-af64-4b0d566f482b.html" \o "382-ОЗ" </w:instrText>
      </w:r>
      <w:r>
        <w:fldChar w:fldCharType="separate"/>
      </w:r>
      <w:r>
        <w:rPr>
          <w:rStyle w:val="11"/>
          <w:rFonts w:ascii="Times New Roman" w:hAnsi="Times New Roman" w:cs="Times New Roman"/>
          <w:color w:val="auto"/>
          <w:sz w:val="24"/>
          <w:szCs w:val="24"/>
        </w:rPr>
        <w:t>382-ОЗ</w:t>
      </w:r>
      <w:r>
        <w:rPr>
          <w:rStyle w:val="11"/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«О муниципальной службе в Калужской области», устанавливается на основании распоряжения (приказа) работодателя (представителя нанимателя) о присвоении классного чина муниципальному служащему.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Ежемесячная надбавка к должностному окладу за классный чин должна соответствовать размерам, установленным в приложении № 3 к настоящему Положению.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Ежемесячная надбавка к должностному окладу за классный чин выплачивается за фактически отработанное время.</w:t>
      </w:r>
    </w:p>
    <w:p>
      <w:pPr>
        <w:pStyle w:val="16"/>
        <w:spacing w:before="2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Ежемесячная надбавка к должностному окладу за особые условия муниципальной службы 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Ежемесячная надбавка к должностному окладу за особые условия муниципальной службы устанавливается распоряжением работодателя (представителем нанимателя) в процентах от должностного оклада по группам должностей в соответствии с приложением № 4 к настоящему Положению в пределах фонда оплаты труда.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критериями для определения размера ежемесячной надбавки за особые условия муниципальной службы являются: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-профессиональная подготовка, опыт работы по специальности и занимаемой должности;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-выполнение значительного объема работ, в том числе исполнение обязанностей временно отсутствующих работников;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исполнение должностных обязанностей муниципальными служащими в условиях, отклоняющихся от нормальных (сложность, напряженность, срочность и повышенное качество работ и др.);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непредвиденных, особо важных и ответственных работ;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компетентность муниципальных служащих в принятии решений, уровень ответственности в отношении к работе, качество профессиональной деятельности.</w:t>
      </w:r>
    </w:p>
    <w:p>
      <w:pPr>
        <w:pStyle w:val="16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Ежемесячная надбавка к должностному окладу за работу со сведениями, составляющими государственную тайну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Ежемесячная надбавка к должностному окладу за работу со сведениями, составляющими государственную тайну, осуществляется муниципальным служащим,  допущенным к государственной тайне, в соответствии с постановлением Правительства Российской Федерации от 18.09.2006 года  № 573 «О предоставлении социальных гарантий гражданам,  допущенным к государственной тайне на постоянной основе, и сотрудникам структурных подразделений по защите государственной тайны» на основании распоряжения (приказа) работодателя (представителя нанимателя).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Ежемесячная надбавка к должностному окладу за работу со сведениями, составляющими государственную тайну, выплачивается за фактически отработанное время.</w:t>
      </w:r>
    </w:p>
    <w:p>
      <w:pPr>
        <w:pStyle w:val="16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6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Единовременная выплата при предоставлении ежегодного оплачиваемого отпуска</w:t>
      </w:r>
    </w:p>
    <w:p>
      <w:pPr>
        <w:pStyle w:val="16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9.1. Единовременная выплата при предоставлении ежегодного оплачиваемого отпуска (далее - единовременная выплата) осуществляется в размере четырех должностных окладов по письменному заявлению муниципального служащего на основании распоряжения (приказа) работодателя (представителя нанимателя).</w:t>
      </w:r>
    </w:p>
    <w:p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</w:rPr>
      </w:pPr>
    </w:p>
    <w:p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9.2. При разделении отпуска единовременная выплата выплачивается к любой части оплачиваемого отпуска независимо от его (отпуска) продолжительности по письменному заявлению муниципального служащего. 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В случае неиспользования ежегодного оплачиваемого отпуска в текущем календарном году и его переноса на следующий год единовременная выплата при предоставлении ежегодного оплачиваемого отпуска выплачивается в декабре текущего года.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неиспользования ежегодного оплачиваемого отпуска в текущем календарном году и его переноса на следующий год за первый год работы единовременная выплата при предоставлении ежегодного оплачиваемого отпуска выплачивается в декабре текущего года, если муниципальный служащий осуществлял трудовую деятельность не менее шести месяцев в текущем календарном году.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При уходе муниципального служащего в ежегодный оплачиваемый отпуск с последующим увольнением с муниципальной службы единовременная выплата предоставляется за фактически отработанное время (в полных месяцах), включая месяц, в котором произошло увольнение (или прекращение полномочий). Размер единовременной выплаты определяется исходя из размера должностного оклада, установленного на день подачи муниципальным служащим соответствующего заявления.</w:t>
      </w:r>
    </w:p>
    <w:p>
      <w:pPr>
        <w:pStyle w:val="16"/>
        <w:spacing w:before="2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Материальная помощь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Материальная помощь, предусмотренная пунктом 3.1 настоящего Положения, предоставляется муниципальным служащим в размере одного должностного оклада ежегодно на основании распоряжения (приказа) работодателя (представителя нанимателя) без заявления муниципального служащего;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Материальная помощь может выплачиваться дополнительно помимо оснований, указанных в пункте 10.1 настоящего Положения в связи с юбилейными датами, профессиональными праздниками, рождением ребенка, первичным вступлением в брак, в связи со стихийными бедствиями, болезнью, смертью близких родственников (родителей, супруга, детей), размер которой определяется в каждом конкретном случае распоряжением (приказом) работодателя (представителя нанимателя) на основании заявления муниципального служащего в пределах установленного фонда оплаты труда. В случае смерти муниципального служащего материальная помощь выплачивается одному из членов семьи в пределах установленного фонда оплаты труда;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Материальная помощь муниципальным служащим, выплачиваемая в случае экономии фонда оплаты труда на основании распоряжения (приказа) работодателя (представителя нанимателя) без заявлений муниципальных служащих.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Муниципальным служащим, находящимся в отпуске по уходу за ребенком, материальная помощь выплачивается пропорционально отработанному времени в расчетном году (в полных месяцах), включая месяц, в котором был оформлен отпуск по уходу за ребенком. При выходе муниципального служащего из отпуска по уходу за ребенком, материальная помощь выплачивается аналогично подразделу 10.6.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 Общее количество выплат материальной помощи, и её суммы, выплачиваемые муниципальным служащим в течение календарного года, максимальными размерами не ограничивается.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10.6. Материальная помощь вновь принятым муниципальным служащим выплачивается пропорционально отработанному времени в расчетном году (в полных месяцах) начиная с месяца, следующего за месяцем принятия на работу.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10.7. Муниципальным служащим, уволенным в связи с выходом на пенсию с муниципальной службы в течение расчетного года, материальная помощь выплачивается за фактически отработанное время (в полных месяцах), включая месяц, в котором произошло увольнение. Служащим, уволенным по иным причинам, материальная помощь не выплачивается».</w:t>
      </w:r>
    </w:p>
    <w:p>
      <w:pPr>
        <w:pStyle w:val="16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Премии за выполнение особо важных заданий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Премия за выполнение особо важных заданий является формой поощрения муниципальных служащих. 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Премия за выполнение особо важных заданий выплачивается на основании распоряжения (приказа) работодателя (представителя нанимателя) указанием конкретного размера премии (в процентном отношении этой выплаты к должностному окладу или в твердой денежной сумме).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 Премирование за выполнение особо важных заданий осуществляется при условии: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оперативности и высокого профессионализма муниципального служащего: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решении вопросов, входящих в его компетенцию;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организации подготовки документов (в том числе проектов муниципальных правовых актов, договоров, соглашений и других видов документов);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отдельных поручений Главы администрации;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своевременной и четкой организации деятельности подчиненных работников по выполнению особо важных и сложных заданий;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творческого подхода в подготовке инициативных предложений по совершенствованию деятельности администрации муниципального образования сельское поселение «Деревня Колыхманово»;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других случаях, оцениваемых представителя нанимателя (работодателя) как особо важное и (или) сложное задание.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 Премирование за выполнение особо важных заданий муниципальных служащих производится в пределах средств соответствующего фонда оплаты труда,  может осуществляться единовременно, ежеквартально, по итогам года и максимальными размерами не ограничивается.</w:t>
      </w:r>
    </w:p>
    <w:p>
      <w:pPr>
        <w:pStyle w:val="16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Порядок выплаты денежного содержания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 Выплата заработной платы в администрации муниципального образования сельское поселение «Деревня Колыхманово» осуществляется в денежной форме в рублях.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12.2. Размеры должностных окладов муниципальных служащих увеличиваются (индексируются) на основании решения Сельской Думы муниципального образования сельское поселение «Деревня Колыхманово».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увеличении (индексации) должностных окладов муниципальных служащих их размеры подлежат округлению до целого рубля в сторону увеличения.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12.3. Расходы на оплату труда муниципальных служащих не могут превышать установленных Правительством Калужской области нормативов формирования расходов на оплату труда муниципальных служащих.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расчет норматива формирования расходов на оплату труда не включаются расходы на стимулирующие выплаты Главе администрации в соответствии с нормативными правовыми актами Калужской области, компенсационные выплаты и выплаты уволенным по сокращению штатной численности работников органов местного самоуправления в связи с проведением мероприятий по оптимизации численности органов местного самоуправления и сокращению расходов на их содержание.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12.4. Работодатель вправе перераспределить средства, образовавшиеся в результате экономии фонда оплаты труда, в отношении муниципальных служащих между выплатами (материальная помощь, премии за выполнение особо важных заданий).</w:t>
      </w:r>
    </w:p>
    <w:p>
      <w:pPr>
        <w:pStyle w:val="1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12.5. Оплата труда муниципальных служащих производится за счет средств бюджета муниципального образования сельское поселение «Деревня Колыхманово».</w:t>
      </w:r>
    </w:p>
    <w:p>
      <w:pPr>
        <w:pStyle w:val="16"/>
        <w:outlineLvl w:val="1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>
      <w:pPr>
        <w:pStyle w:val="16"/>
        <w:jc w:val="right"/>
        <w:outlineLvl w:val="1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>
      <w:pPr>
        <w:pStyle w:val="16"/>
        <w:jc w:val="right"/>
        <w:outlineLvl w:val="1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>
      <w:pPr>
        <w:pStyle w:val="16"/>
        <w:jc w:val="right"/>
        <w:outlineLvl w:val="1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>
      <w:pPr>
        <w:pStyle w:val="16"/>
        <w:jc w:val="right"/>
        <w:outlineLvl w:val="1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>
      <w:pPr>
        <w:pStyle w:val="16"/>
        <w:jc w:val="right"/>
        <w:outlineLvl w:val="1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>
      <w:pPr>
        <w:pStyle w:val="16"/>
        <w:jc w:val="right"/>
        <w:outlineLvl w:val="1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>
      <w:pPr>
        <w:pStyle w:val="16"/>
        <w:jc w:val="right"/>
        <w:outlineLvl w:val="1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>
      <w:pPr>
        <w:pStyle w:val="16"/>
        <w:jc w:val="right"/>
        <w:outlineLvl w:val="1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>
      <w:pPr>
        <w:pStyle w:val="16"/>
        <w:jc w:val="right"/>
        <w:outlineLvl w:val="1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>
      <w:pPr>
        <w:pStyle w:val="16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Приложение № 1</w:t>
      </w:r>
    </w:p>
    <w:p>
      <w:pPr>
        <w:pStyle w:val="16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к Положению об оплате труда муниципальных служащих, замещающих должности </w:t>
      </w:r>
    </w:p>
    <w:p>
      <w:pPr>
        <w:pStyle w:val="16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муниципальной службы в органах местного самоуправления муниципального образования сельское поселение «Деревня Колыхманово»</w:t>
      </w:r>
    </w:p>
    <w:p>
      <w:pPr>
        <w:pStyle w:val="17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7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</w:t>
      </w:r>
    </w:p>
    <w:p>
      <w:pPr>
        <w:pStyle w:val="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ДОЛЖНОСТНЫХ ОКЛАДОВ МУНИЦИПАЛЬНЫХ СЛУЖАЩИХ В ОРГАНАХ МЕСТНОГО САМОУПРАВЛЕНИЯ МУНИЦИПАЛЬНОГО ОБРАЗОВАНИЯ СЕЛЬСКОЕ ПОСЕЛЕНИЕ «ДЕРЕВНЯ КОЛЫХМАНОВО»</w:t>
      </w:r>
    </w:p>
    <w:p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575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575" w:type="dxa"/>
          </w:tcPr>
          <w:p>
            <w:pPr>
              <w:pStyle w:val="3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должности</w:t>
            </w:r>
          </w:p>
        </w:tc>
        <w:tc>
          <w:tcPr>
            <w:tcW w:w="2693" w:type="dxa"/>
          </w:tcPr>
          <w:p>
            <w:pPr>
              <w:pStyle w:val="3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Должностной оклад в рублях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59" w:hRule="atLeast"/>
        </w:trPr>
        <w:tc>
          <w:tcPr>
            <w:tcW w:w="7575" w:type="dxa"/>
          </w:tcPr>
          <w:p>
            <w:pPr>
              <w:pStyle w:val="3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Глава местной администрации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11 256</w:t>
            </w:r>
          </w:p>
        </w:tc>
      </w:tr>
    </w:tbl>
    <w:p>
      <w:pPr>
        <w:pStyle w:val="16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Приложение № 2</w:t>
      </w:r>
    </w:p>
    <w:p>
      <w:pPr>
        <w:pStyle w:val="16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к Положению об оплате труда муниципальных служащих, замещающих должности </w:t>
      </w:r>
    </w:p>
    <w:p>
      <w:pPr>
        <w:pStyle w:val="16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муниципальной службы в органах местного самоуправления муниципального образования сельское поселение «Деревня Колыхманово»</w:t>
      </w:r>
    </w:p>
    <w:p>
      <w:pPr>
        <w:pStyle w:val="16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РАЗМЕР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ЕЖЕМЕСЯЧНОЙ НАДБАВКИ К ДОЛЖНОСТНОМУ ОКЛАДУ ЗА ВЫСЛУГУ ЛЕТ НА МУНИЦИПАЛЬНОЙ СЛУЖБЕ</w:t>
      </w:r>
    </w:p>
    <w:p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Style w:val="9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3686"/>
        <w:gridCol w:w="652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Стаж муниципальной</w:t>
            </w:r>
            <w:r>
              <w:rPr>
                <w:rFonts w:ascii="Times New Roman" w:hAnsi="Times New Roman" w:cs="Times New Roman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Cs w:val="24"/>
              </w:rPr>
              <w:t xml:space="preserve"> службы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процентах к</w:t>
            </w:r>
            <w:r>
              <w:rPr>
                <w:rFonts w:ascii="Times New Roman" w:hAnsi="Times New Roman" w:cs="Times New Roman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Cs w:val="24"/>
              </w:rPr>
              <w:t xml:space="preserve">должностному </w:t>
            </w:r>
            <w:r>
              <w:rPr>
                <w:rFonts w:ascii="Times New Roman" w:hAnsi="Times New Roman" w:cs="Times New Roman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Cs w:val="24"/>
              </w:rPr>
              <w:t xml:space="preserve"> окладу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36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1 года до 5 лет</w:t>
            </w:r>
          </w:p>
        </w:tc>
        <w:tc>
          <w:tcPr>
            <w:tcW w:w="65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36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5 до 10 лет</w:t>
            </w:r>
          </w:p>
        </w:tc>
        <w:tc>
          <w:tcPr>
            <w:tcW w:w="65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36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10 до 15 лет</w:t>
            </w:r>
          </w:p>
        </w:tc>
        <w:tc>
          <w:tcPr>
            <w:tcW w:w="65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36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Свыше 15 лет</w:t>
            </w:r>
          </w:p>
        </w:tc>
        <w:tc>
          <w:tcPr>
            <w:tcW w:w="65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</w:tbl>
    <w:p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>
      <w:pPr>
        <w:pStyle w:val="16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Приложение № 3</w:t>
      </w:r>
    </w:p>
    <w:p>
      <w:pPr>
        <w:pStyle w:val="16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к Положению об оплате труда муниципальных служащих, замещающих должности </w:t>
      </w:r>
    </w:p>
    <w:p>
      <w:pPr>
        <w:pStyle w:val="16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муниципальной службы в органах местного самоуправления муниципального образования сельское поселение «Деревня Колыхманово»</w:t>
      </w:r>
    </w:p>
    <w:p>
      <w:pPr>
        <w:pStyle w:val="16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РАЗМЕР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ЕЖЕМЕСЯЧНОЙ НАДБАВКИ К ДОЛЖНОСТНОМУ ОКЛАДУ ЗА КЛАССНЫЙ ЧИН</w:t>
      </w:r>
    </w:p>
    <w:p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Style w:val="9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866"/>
        <w:gridCol w:w="334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56" w:hRule="atLeast"/>
          <w:tblCellSpacing w:w="0" w:type="dxa"/>
        </w:trPr>
        <w:tc>
          <w:tcPr>
            <w:tcW w:w="6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Наименование классного чина 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процентах к</w:t>
            </w:r>
            <w:r>
              <w:rPr>
                <w:rFonts w:ascii="Times New Roman" w:hAnsi="Times New Roman" w:cs="Times New Roman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Cs w:val="24"/>
              </w:rPr>
              <w:t xml:space="preserve">должностному </w:t>
            </w:r>
            <w:r>
              <w:rPr>
                <w:rFonts w:ascii="Times New Roman" w:hAnsi="Times New Roman" w:cs="Times New Roman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Cs w:val="24"/>
              </w:rPr>
              <w:t xml:space="preserve"> окладу 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8" w:hRule="atLeast"/>
          <w:tblCellSpacing w:w="0" w:type="dxa"/>
        </w:trPr>
        <w:tc>
          <w:tcPr>
            <w:tcW w:w="68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33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8" w:hRule="atLeast"/>
          <w:tblCellSpacing w:w="0" w:type="dxa"/>
        </w:trPr>
        <w:tc>
          <w:tcPr>
            <w:tcW w:w="68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33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12" w:hRule="atLeast"/>
          <w:tblCellSpacing w:w="0" w:type="dxa"/>
        </w:trPr>
        <w:tc>
          <w:tcPr>
            <w:tcW w:w="68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33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</w:tbl>
    <w:p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>
      <w:pPr>
        <w:pStyle w:val="16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Приложение № 4</w:t>
      </w:r>
    </w:p>
    <w:p>
      <w:pPr>
        <w:pStyle w:val="16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к Положению об оплате труда муниципальных служащих, замещающих должности </w:t>
      </w:r>
    </w:p>
    <w:p>
      <w:pPr>
        <w:pStyle w:val="16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муниципальной службы в органах местного самоуправления муниципального образования </w:t>
      </w:r>
    </w:p>
    <w:p>
      <w:pPr>
        <w:pStyle w:val="1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сельское поселение «Деревня Колыхманово»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РАЗМЕР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ЕЖЕМЕСЯЧНОЙ НАДБАВКИ К ДОЛЖНОСТНОМУ ОКЛАДУ ЗА ОСОБЫЕ УСЛОВИЯ МУНИЦИПАЛЬНОЙ СЛУЖБЫ</w:t>
      </w:r>
    </w:p>
    <w:p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 По высшим группам должностей муниципальной службы - от 100 до 180 процентов.</w:t>
      </w:r>
    </w:p>
    <w:sectPr>
      <w:pgSz w:w="11906" w:h="16838"/>
      <w:pgMar w:top="567" w:right="849" w:bottom="56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Garamond">
    <w:panose1 w:val="02020404030301010803"/>
    <w:charset w:val="CC"/>
    <w:family w:val="roman"/>
    <w:pitch w:val="default"/>
    <w:sig w:usb0="00000287" w:usb1="00000000" w:usb2="00000000" w:usb3="00000000" w:csb0="0000009F" w:csb1="DFD7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attachedTemplate r:id="rId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D8"/>
    <w:rsid w:val="00000D23"/>
    <w:rsid w:val="000102F5"/>
    <w:rsid w:val="00013E69"/>
    <w:rsid w:val="00017689"/>
    <w:rsid w:val="0002168E"/>
    <w:rsid w:val="000465D2"/>
    <w:rsid w:val="000471D0"/>
    <w:rsid w:val="000524C9"/>
    <w:rsid w:val="00054151"/>
    <w:rsid w:val="00063A24"/>
    <w:rsid w:val="00086414"/>
    <w:rsid w:val="00094FE8"/>
    <w:rsid w:val="000B0FD3"/>
    <w:rsid w:val="000B49BB"/>
    <w:rsid w:val="000C4DC5"/>
    <w:rsid w:val="000D36C6"/>
    <w:rsid w:val="001142A5"/>
    <w:rsid w:val="00116F79"/>
    <w:rsid w:val="001332E0"/>
    <w:rsid w:val="00172423"/>
    <w:rsid w:val="0018726D"/>
    <w:rsid w:val="00190B78"/>
    <w:rsid w:val="001B54AB"/>
    <w:rsid w:val="001F3408"/>
    <w:rsid w:val="0021611A"/>
    <w:rsid w:val="002262F6"/>
    <w:rsid w:val="002422C6"/>
    <w:rsid w:val="00242BB2"/>
    <w:rsid w:val="00255D46"/>
    <w:rsid w:val="00263BF2"/>
    <w:rsid w:val="0032529F"/>
    <w:rsid w:val="0033328C"/>
    <w:rsid w:val="003401C0"/>
    <w:rsid w:val="00344733"/>
    <w:rsid w:val="00374F60"/>
    <w:rsid w:val="003923D8"/>
    <w:rsid w:val="003A22A5"/>
    <w:rsid w:val="003C2241"/>
    <w:rsid w:val="003E7706"/>
    <w:rsid w:val="00406F36"/>
    <w:rsid w:val="00415219"/>
    <w:rsid w:val="00420C9C"/>
    <w:rsid w:val="004723D0"/>
    <w:rsid w:val="00474A29"/>
    <w:rsid w:val="0047695D"/>
    <w:rsid w:val="004852A3"/>
    <w:rsid w:val="004E1875"/>
    <w:rsid w:val="00535B6B"/>
    <w:rsid w:val="005C2F1D"/>
    <w:rsid w:val="005F0D50"/>
    <w:rsid w:val="005F2799"/>
    <w:rsid w:val="00600C12"/>
    <w:rsid w:val="00602AE8"/>
    <w:rsid w:val="00610EB5"/>
    <w:rsid w:val="00624B0A"/>
    <w:rsid w:val="00687AE5"/>
    <w:rsid w:val="006C6BB4"/>
    <w:rsid w:val="006E3590"/>
    <w:rsid w:val="006F173F"/>
    <w:rsid w:val="006F43E5"/>
    <w:rsid w:val="00701A70"/>
    <w:rsid w:val="00726A33"/>
    <w:rsid w:val="00773743"/>
    <w:rsid w:val="00773D3F"/>
    <w:rsid w:val="007A0B7B"/>
    <w:rsid w:val="007B03C4"/>
    <w:rsid w:val="007D2783"/>
    <w:rsid w:val="0085655E"/>
    <w:rsid w:val="00886CB3"/>
    <w:rsid w:val="00890F6C"/>
    <w:rsid w:val="00893E2F"/>
    <w:rsid w:val="008C2A44"/>
    <w:rsid w:val="008F0575"/>
    <w:rsid w:val="00932EBF"/>
    <w:rsid w:val="009447C4"/>
    <w:rsid w:val="00951016"/>
    <w:rsid w:val="0099782C"/>
    <w:rsid w:val="009C570B"/>
    <w:rsid w:val="009F58CA"/>
    <w:rsid w:val="00A009D4"/>
    <w:rsid w:val="00A06609"/>
    <w:rsid w:val="00A11032"/>
    <w:rsid w:val="00A41C3A"/>
    <w:rsid w:val="00A85A76"/>
    <w:rsid w:val="00AA260A"/>
    <w:rsid w:val="00AE1444"/>
    <w:rsid w:val="00AE1987"/>
    <w:rsid w:val="00B339EA"/>
    <w:rsid w:val="00B40757"/>
    <w:rsid w:val="00BA1C18"/>
    <w:rsid w:val="00BC50E6"/>
    <w:rsid w:val="00C7096E"/>
    <w:rsid w:val="00CB6AC6"/>
    <w:rsid w:val="00CC0C1A"/>
    <w:rsid w:val="00CD0DE7"/>
    <w:rsid w:val="00D437F0"/>
    <w:rsid w:val="00D74321"/>
    <w:rsid w:val="00D754EE"/>
    <w:rsid w:val="00D90DD8"/>
    <w:rsid w:val="00D943EF"/>
    <w:rsid w:val="00D96B9D"/>
    <w:rsid w:val="00DB1742"/>
    <w:rsid w:val="00DB457C"/>
    <w:rsid w:val="00DC2222"/>
    <w:rsid w:val="00DD2833"/>
    <w:rsid w:val="00DD7F4B"/>
    <w:rsid w:val="00DE3EF9"/>
    <w:rsid w:val="00DF14D1"/>
    <w:rsid w:val="00E110C4"/>
    <w:rsid w:val="00E22B59"/>
    <w:rsid w:val="00E54021"/>
    <w:rsid w:val="00E705A5"/>
    <w:rsid w:val="00E712DF"/>
    <w:rsid w:val="00E827F8"/>
    <w:rsid w:val="00E847C2"/>
    <w:rsid w:val="00EC0ABB"/>
    <w:rsid w:val="00ED19A2"/>
    <w:rsid w:val="00ED74B2"/>
    <w:rsid w:val="00EE0364"/>
    <w:rsid w:val="00EE1FE6"/>
    <w:rsid w:val="00F113B6"/>
    <w:rsid w:val="00F4319C"/>
    <w:rsid w:val="00F44197"/>
    <w:rsid w:val="00F93C20"/>
    <w:rsid w:val="00F9500C"/>
    <w:rsid w:val="00FE18E8"/>
    <w:rsid w:val="74CB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nhideWhenUsed="0" w:uiPriority="0" w:semiHidden="0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  <w:ind w:firstLine="567"/>
      <w:jc w:val="both"/>
    </w:pPr>
    <w:rPr>
      <w:rFonts w:ascii="Arial" w:hAnsi="Arial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0"/>
    <w:qFormat/>
    <w:uiPriority w:val="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2"/>
    <w:basedOn w:val="1"/>
    <w:link w:val="25"/>
    <w:qFormat/>
    <w:uiPriority w:val="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4">
    <w:name w:val="heading 3"/>
    <w:basedOn w:val="1"/>
    <w:link w:val="21"/>
    <w:qFormat/>
    <w:uiPriority w:val="0"/>
    <w:pPr>
      <w:outlineLvl w:val="2"/>
    </w:pPr>
    <w:rPr>
      <w:rFonts w:cs="Arial"/>
      <w:b/>
      <w:bCs/>
      <w:sz w:val="28"/>
      <w:szCs w:val="26"/>
    </w:rPr>
  </w:style>
  <w:style w:type="paragraph" w:styleId="5">
    <w:name w:val="heading 4"/>
    <w:basedOn w:val="1"/>
    <w:link w:val="26"/>
    <w:qFormat/>
    <w:uiPriority w:val="0"/>
    <w:pPr>
      <w:outlineLvl w:val="3"/>
    </w:pPr>
    <w:rPr>
      <w:b/>
      <w:bCs/>
      <w:sz w:val="26"/>
      <w:szCs w:val="28"/>
    </w:rPr>
  </w:style>
  <w:style w:type="paragraph" w:styleId="6">
    <w:name w:val="heading 5"/>
    <w:basedOn w:val="1"/>
    <w:next w:val="1"/>
    <w:link w:val="22"/>
    <w:qFormat/>
    <w:uiPriority w:val="0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paragraph" w:styleId="7">
    <w:name w:val="heading 9"/>
    <w:basedOn w:val="1"/>
    <w:next w:val="1"/>
    <w:link w:val="34"/>
    <w:unhideWhenUsed/>
    <w:qFormat/>
    <w:uiPriority w:val="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iPriority w:val="0"/>
    <w:rPr>
      <w:color w:val="0000FF"/>
      <w:u w:val="none"/>
    </w:rPr>
  </w:style>
  <w:style w:type="character" w:styleId="12">
    <w:name w:val="HTML Variable"/>
    <w:basedOn w:val="8"/>
    <w:uiPriority w:val="0"/>
    <w:rPr>
      <w:rFonts w:ascii="Arial" w:hAnsi="Arial"/>
      <w:iCs/>
      <w:color w:val="0000FF"/>
      <w:sz w:val="24"/>
      <w:u w:val="none"/>
    </w:rPr>
  </w:style>
  <w:style w:type="paragraph" w:styleId="13">
    <w:name w:val="Balloon Text"/>
    <w:basedOn w:val="1"/>
    <w:link w:val="19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4">
    <w:name w:val="annotation text"/>
    <w:basedOn w:val="1"/>
    <w:link w:val="27"/>
    <w:semiHidden/>
    <w:uiPriority w:val="0"/>
    <w:rPr>
      <w:rFonts w:ascii="Courier" w:hAnsi="Courier"/>
      <w:sz w:val="22"/>
      <w:szCs w:val="20"/>
    </w:rPr>
  </w:style>
  <w:style w:type="paragraph" w:styleId="15">
    <w:name w:val="Title"/>
    <w:basedOn w:val="1"/>
    <w:link w:val="23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paragraph" w:customStyle="1" w:styleId="16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17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18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character" w:customStyle="1" w:styleId="19">
    <w:name w:val="Текст выноски Знак"/>
    <w:basedOn w:val="8"/>
    <w:link w:val="13"/>
    <w:semiHidden/>
    <w:uiPriority w:val="99"/>
    <w:rPr>
      <w:rFonts w:ascii="Segoe UI" w:hAnsi="Segoe UI" w:eastAsia="Calibri" w:cs="Segoe UI"/>
      <w:sz w:val="18"/>
      <w:szCs w:val="18"/>
    </w:rPr>
  </w:style>
  <w:style w:type="character" w:customStyle="1" w:styleId="20">
    <w:name w:val="Заголовок 1 Знак"/>
    <w:basedOn w:val="8"/>
    <w:link w:val="2"/>
    <w:uiPriority w:val="0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3 Знак"/>
    <w:basedOn w:val="8"/>
    <w:link w:val="4"/>
    <w:uiPriority w:val="0"/>
    <w:rPr>
      <w:rFonts w:ascii="Arial" w:hAnsi="Arial" w:eastAsia="Times New Roman" w:cs="Arial"/>
      <w:b/>
      <w:bCs/>
      <w:sz w:val="28"/>
      <w:szCs w:val="26"/>
      <w:lang w:eastAsia="ru-RU"/>
    </w:rPr>
  </w:style>
  <w:style w:type="character" w:customStyle="1" w:styleId="22">
    <w:name w:val="Заголовок 5 Знак"/>
    <w:basedOn w:val="8"/>
    <w:link w:val="6"/>
    <w:uiPriority w:val="0"/>
    <w:rPr>
      <w:rFonts w:ascii="Tahoma" w:hAnsi="Tahoma" w:eastAsia="Times New Roman" w:cs="Times New Roman"/>
      <w:b/>
      <w:i/>
      <w:kern w:val="12"/>
      <w:sz w:val="34"/>
      <w:szCs w:val="24"/>
      <w:lang w:eastAsia="ru-RU"/>
    </w:rPr>
  </w:style>
  <w:style w:type="character" w:customStyle="1" w:styleId="23">
    <w:name w:val="Название Знак"/>
    <w:basedOn w:val="8"/>
    <w:link w:val="15"/>
    <w:uiPriority w:val="0"/>
    <w:rPr>
      <w:rFonts w:ascii="Garamond" w:hAnsi="Garamond" w:eastAsia="Times New Roman" w:cs="Times New Roman"/>
      <w:b/>
      <w:kern w:val="28"/>
      <w:sz w:val="40"/>
      <w:szCs w:val="20"/>
      <w:lang w:eastAsia="ru-RU"/>
    </w:rPr>
  </w:style>
  <w:style w:type="paragraph" w:customStyle="1" w:styleId="24">
    <w:name w:val="ConsPlusNonforma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25">
    <w:name w:val="Заголовок 2 Знак"/>
    <w:basedOn w:val="8"/>
    <w:link w:val="3"/>
    <w:uiPriority w:val="0"/>
    <w:rPr>
      <w:rFonts w:ascii="Arial" w:hAnsi="Arial" w:eastAsia="Times New Roman" w:cs="Arial"/>
      <w:b/>
      <w:bCs/>
      <w:iCs/>
      <w:sz w:val="30"/>
      <w:szCs w:val="28"/>
      <w:lang w:eastAsia="ru-RU"/>
    </w:rPr>
  </w:style>
  <w:style w:type="character" w:customStyle="1" w:styleId="26">
    <w:name w:val="Заголовок 4 Знак"/>
    <w:basedOn w:val="8"/>
    <w:link w:val="5"/>
    <w:uiPriority w:val="0"/>
    <w:rPr>
      <w:rFonts w:ascii="Arial" w:hAnsi="Arial" w:eastAsia="Times New Roman" w:cs="Times New Roman"/>
      <w:b/>
      <w:bCs/>
      <w:sz w:val="26"/>
      <w:szCs w:val="28"/>
      <w:lang w:eastAsia="ru-RU"/>
    </w:rPr>
  </w:style>
  <w:style w:type="character" w:customStyle="1" w:styleId="27">
    <w:name w:val="Текст примечания Знак"/>
    <w:basedOn w:val="8"/>
    <w:link w:val="14"/>
    <w:semiHidden/>
    <w:uiPriority w:val="0"/>
    <w:rPr>
      <w:rFonts w:ascii="Courier" w:hAnsi="Courier" w:eastAsia="Times New Roman" w:cs="Times New Roman"/>
      <w:szCs w:val="20"/>
      <w:lang w:eastAsia="ru-RU"/>
    </w:rPr>
  </w:style>
  <w:style w:type="paragraph" w:customStyle="1" w:styleId="28">
    <w:name w:val="Title!Название НПА"/>
    <w:basedOn w:val="1"/>
    <w:uiPriority w:val="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29">
    <w:name w:val="Application!Приложение"/>
    <w:uiPriority w:val="0"/>
    <w:pPr>
      <w:spacing w:before="120" w:after="120" w:line="240" w:lineRule="auto"/>
      <w:jc w:val="right"/>
    </w:pPr>
    <w:rPr>
      <w:rFonts w:ascii="Arial" w:hAnsi="Arial" w:eastAsia="Times New Roman" w:cs="Arial"/>
      <w:b/>
      <w:bCs/>
      <w:kern w:val="28"/>
      <w:sz w:val="32"/>
      <w:szCs w:val="32"/>
      <w:lang w:val="ru-RU" w:eastAsia="ru-RU" w:bidi="ar-SA"/>
    </w:rPr>
  </w:style>
  <w:style w:type="paragraph" w:customStyle="1" w:styleId="30">
    <w:name w:val="Table!Таблица"/>
    <w:uiPriority w:val="0"/>
    <w:pPr>
      <w:spacing w:after="0" w:line="240" w:lineRule="auto"/>
    </w:pPr>
    <w:rPr>
      <w:rFonts w:ascii="Arial" w:hAnsi="Arial" w:eastAsia="Times New Roman" w:cs="Arial"/>
      <w:bCs/>
      <w:kern w:val="28"/>
      <w:sz w:val="24"/>
      <w:szCs w:val="32"/>
      <w:lang w:val="ru-RU" w:eastAsia="ru-RU" w:bidi="ar-SA"/>
    </w:rPr>
  </w:style>
  <w:style w:type="paragraph" w:customStyle="1" w:styleId="31">
    <w:name w:val="Table!"/>
    <w:next w:val="30"/>
    <w:uiPriority w:val="0"/>
    <w:pPr>
      <w:spacing w:after="0" w:line="240" w:lineRule="auto"/>
      <w:jc w:val="center"/>
    </w:pPr>
    <w:rPr>
      <w:rFonts w:ascii="Arial" w:hAnsi="Arial" w:eastAsia="Times New Roman" w:cs="Arial"/>
      <w:b/>
      <w:bCs/>
      <w:kern w:val="28"/>
      <w:sz w:val="24"/>
      <w:szCs w:val="32"/>
      <w:lang w:val="ru-RU" w:eastAsia="ru-RU" w:bidi="ar-SA"/>
    </w:rPr>
  </w:style>
  <w:style w:type="paragraph" w:customStyle="1" w:styleId="32">
    <w:name w:val="NumberAndDate"/>
    <w:qFormat/>
    <w:uiPriority w:val="0"/>
    <w:pPr>
      <w:spacing w:after="0" w:line="240" w:lineRule="auto"/>
      <w:jc w:val="center"/>
    </w:pPr>
    <w:rPr>
      <w:rFonts w:ascii="Arial" w:hAnsi="Arial" w:eastAsia="Times New Roman" w:cs="Arial"/>
      <w:bCs/>
      <w:kern w:val="28"/>
      <w:sz w:val="24"/>
      <w:szCs w:val="32"/>
      <w:lang w:val="ru-RU" w:eastAsia="ru-RU" w:bidi="ar-SA"/>
    </w:rPr>
  </w:style>
  <w:style w:type="paragraph" w:customStyle="1" w:styleId="33">
    <w:name w:val="Institution!Орган принятия"/>
    <w:basedOn w:val="32"/>
    <w:next w:val="1"/>
    <w:uiPriority w:val="0"/>
    <w:rPr>
      <w:sz w:val="28"/>
    </w:rPr>
  </w:style>
  <w:style w:type="character" w:customStyle="1" w:styleId="34">
    <w:name w:val="Заголовок 9 Знак"/>
    <w:basedOn w:val="8"/>
    <w:link w:val="7"/>
    <w:uiPriority w:val="9"/>
    <w:rPr>
      <w:rFonts w:ascii="Cambria" w:hAnsi="Cambria" w:eastAsia="Times New Roman" w:cs="Times New Roman"/>
      <w:lang w:eastAsia="ru-RU"/>
    </w:rPr>
  </w:style>
  <w:style w:type="paragraph" w:customStyle="1" w:styleId="35">
    <w:name w:val="[Основной абзац]"/>
    <w:basedOn w:val="1"/>
    <w:uiPriority w:val="99"/>
    <w:pPr>
      <w:autoSpaceDE w:val="0"/>
      <w:autoSpaceDN w:val="0"/>
      <w:adjustRightInd w:val="0"/>
      <w:spacing w:line="288" w:lineRule="auto"/>
      <w:ind w:firstLine="170"/>
      <w:jc w:val="distribute"/>
      <w:textAlignment w:val="center"/>
    </w:pPr>
    <w:rPr>
      <w:rFonts w:ascii="Times New Roman" w:hAnsi="Times New Roman" w:eastAsiaTheme="minorHAnsi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B343D-3D8E-4433-B768-343F8ACD40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Company>SPecialiST RePack</Company>
  <Pages>9</Pages>
  <Words>3481</Words>
  <Characters>19845</Characters>
  <Lines>165</Lines>
  <Paragraphs>46</Paragraphs>
  <TotalTime>4</TotalTime>
  <ScaleCrop>false</ScaleCrop>
  <LinksUpToDate>false</LinksUpToDate>
  <CharactersWithSpaces>23280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2023-12-06T16:39:00Z</dcterms:created>
  <dc:creator>Кулеша Екатерина Олеговна</dc:creator>
  <cp:lastModifiedBy>KOLIHMANOVO</cp:lastModifiedBy>
  <cp:lastPrinted>2023-12-06T16:43:00Z</cp:lastPrinted>
  <dcterms:modified xsi:type="dcterms:W3CDTF">2024-02-07T05:50:31Z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C21CF2BF151043489A76A1854C25B6BB_13</vt:lpwstr>
  </property>
</Properties>
</file>