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82" w:rsidRPr="00712382" w:rsidRDefault="00712382" w:rsidP="00712382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12382">
        <w:rPr>
          <w:rFonts w:ascii="Times New Roman" w:eastAsia="MS Mincho" w:hAnsi="Times New Roman" w:cs="Times New Roman"/>
          <w:b/>
          <w:bCs/>
          <w:sz w:val="28"/>
          <w:szCs w:val="28"/>
        </w:rPr>
        <w:t>АДМИНИСТРАЦИЯ</w:t>
      </w:r>
    </w:p>
    <w:p w:rsidR="00712382" w:rsidRPr="00712382" w:rsidRDefault="00712382" w:rsidP="00712382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12382">
        <w:rPr>
          <w:rFonts w:ascii="Times New Roman" w:eastAsia="MS Mincho" w:hAnsi="Times New Roman" w:cs="Times New Roman"/>
          <w:b/>
          <w:bCs/>
          <w:sz w:val="28"/>
          <w:szCs w:val="28"/>
        </w:rPr>
        <w:t>МУНИЦИПАЛЬНОГО ОБРАЗОВАНИЯ СЕЛЬСКОЕ ПОСЕЛЕНИЕ</w:t>
      </w:r>
    </w:p>
    <w:p w:rsidR="00712382" w:rsidRPr="00712382" w:rsidRDefault="00712382" w:rsidP="007123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12382">
        <w:rPr>
          <w:rFonts w:ascii="Times New Roman" w:eastAsia="MS Mincho" w:hAnsi="Times New Roman" w:cs="Times New Roman"/>
          <w:b/>
          <w:bCs/>
          <w:sz w:val="28"/>
          <w:szCs w:val="28"/>
        </w:rPr>
        <w:t>«ДЕРЕВНЯ КОЛЫХМАНОВО»</w:t>
      </w:r>
    </w:p>
    <w:p w:rsidR="00712382" w:rsidRPr="00712382" w:rsidRDefault="00712382" w:rsidP="00712382">
      <w:pPr>
        <w:spacing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</w:rPr>
      </w:pPr>
      <w:r w:rsidRPr="00712382">
        <w:rPr>
          <w:rFonts w:ascii="Times New Roman" w:eastAsia="MS Mincho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712382" w:rsidRPr="00712382" w:rsidRDefault="00712382" w:rsidP="00712382">
      <w:pPr>
        <w:spacing w:line="240" w:lineRule="auto"/>
        <w:jc w:val="center"/>
        <w:outlineLvl w:val="0"/>
        <w:rPr>
          <w:rFonts w:ascii="Times New Roman" w:eastAsia="MS Mincho" w:hAnsi="Times New Roman" w:cs="Times New Roman"/>
          <w:sz w:val="18"/>
          <w:szCs w:val="18"/>
        </w:rPr>
      </w:pPr>
      <w:r w:rsidRPr="00712382">
        <w:rPr>
          <w:rFonts w:ascii="Times New Roman" w:eastAsia="MS Mincho" w:hAnsi="Times New Roman" w:cs="Times New Roman"/>
          <w:sz w:val="18"/>
          <w:szCs w:val="18"/>
        </w:rPr>
        <w:t>249910 Калужская область,  Юхновский район,</w:t>
      </w:r>
      <w:r w:rsidRPr="00712382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712382">
        <w:rPr>
          <w:rFonts w:ascii="Times New Roman" w:eastAsia="MS Mincho" w:hAnsi="Times New Roman" w:cs="Times New Roman"/>
          <w:sz w:val="18"/>
          <w:szCs w:val="18"/>
        </w:rPr>
        <w:t>д. Колыхманово, ул. Центральная, д.16.  факс  т. 3-32-17</w:t>
      </w:r>
    </w:p>
    <w:p w:rsidR="00712382" w:rsidRPr="00712382" w:rsidRDefault="00712382" w:rsidP="00712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38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12382" w:rsidRPr="00712382" w:rsidRDefault="00712382" w:rsidP="0071238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38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12</w:t>
      </w:r>
      <w:r w:rsidRPr="0071238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июл</w:t>
      </w:r>
      <w:r w:rsidRPr="0071238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я 2021 </w:t>
      </w:r>
      <w:r w:rsidRPr="00712382">
        <w:rPr>
          <w:rFonts w:ascii="Times New Roman" w:hAnsi="Times New Roman" w:cs="Times New Roman"/>
          <w:b/>
          <w:sz w:val="26"/>
          <w:szCs w:val="26"/>
        </w:rPr>
        <w:t xml:space="preserve">года                                          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30</w:t>
      </w:r>
    </w:p>
    <w:p w:rsidR="00F67DC0" w:rsidRDefault="00F67DC0" w:rsidP="00F67D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Положения</w:t>
      </w:r>
    </w:p>
    <w:p w:rsidR="00F67DC0" w:rsidRDefault="00F67DC0" w:rsidP="00F67D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 административной комиссии</w:t>
      </w:r>
    </w:p>
    <w:p w:rsidR="00F67DC0" w:rsidRDefault="00F67DC0" w:rsidP="00F67D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«Деревня </w:t>
      </w:r>
      <w:r w:rsidR="00712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Колыхманово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F67DC0" w:rsidRDefault="00F67DC0" w:rsidP="00F67D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7DC0" w:rsidRDefault="00F67DC0" w:rsidP="00F67D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 соответствии с Законом Калужской области от 04 июля 2002 года № 133-ОЗ «О создании административных комиссий», Уставом сельского поселения «Деревня </w:t>
      </w:r>
      <w:r w:rsidR="00712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Колыхманово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  сельского поселения «Деревня </w:t>
      </w:r>
      <w:r w:rsidR="00712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Колыхманово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F67DC0" w:rsidRDefault="00F67DC0" w:rsidP="00F67D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DC0" w:rsidRDefault="00F67DC0" w:rsidP="00F67DC0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F67DC0" w:rsidRDefault="00F67DC0" w:rsidP="00F67DC0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DC0" w:rsidRDefault="00F67DC0" w:rsidP="00F67DC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«Об административной комиссии сельского поселения «Деревня </w:t>
      </w:r>
      <w:r w:rsidR="00712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Колыхманово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 №1).</w:t>
      </w:r>
    </w:p>
    <w:p w:rsidR="00F67DC0" w:rsidRDefault="00F67DC0" w:rsidP="00F67DC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администрацию</w:t>
      </w:r>
      <w:r w:rsidR="00754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 «Деревня  </w:t>
      </w:r>
      <w:r w:rsidR="00712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Колыхманово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67DC0" w:rsidRDefault="00F67DC0" w:rsidP="00F67DC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 и   обнародования.</w:t>
      </w:r>
    </w:p>
    <w:p w:rsidR="00F67DC0" w:rsidRDefault="00F67DC0" w:rsidP="00F67DC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382" w:rsidRDefault="00712382" w:rsidP="00F67DC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382" w:rsidRDefault="00712382" w:rsidP="00F67DC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382" w:rsidRDefault="00712382" w:rsidP="00F67DC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DC0" w:rsidRDefault="00F67DC0" w:rsidP="00F67DC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82" w:rsidRPr="00712382" w:rsidRDefault="00712382" w:rsidP="0071238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382">
        <w:rPr>
          <w:rFonts w:ascii="Times New Roman" w:hAnsi="Times New Roman" w:cs="Times New Roman"/>
          <w:b/>
          <w:sz w:val="26"/>
          <w:szCs w:val="26"/>
        </w:rPr>
        <w:t>Глава администрации МО сельское поселение</w:t>
      </w:r>
    </w:p>
    <w:p w:rsidR="00712382" w:rsidRPr="00712382" w:rsidRDefault="00712382" w:rsidP="0071238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382">
        <w:rPr>
          <w:rFonts w:ascii="Times New Roman" w:hAnsi="Times New Roman" w:cs="Times New Roman"/>
          <w:b/>
          <w:sz w:val="26"/>
          <w:szCs w:val="26"/>
        </w:rPr>
        <w:t>«Деревня Колыхманово»                                                                    С.Б. Половцева</w:t>
      </w:r>
    </w:p>
    <w:p w:rsidR="00F67DC0" w:rsidRDefault="00F67DC0" w:rsidP="00F67D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F67DC0" w:rsidRDefault="00F67DC0" w:rsidP="00F67D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F67DC0" w:rsidRDefault="00F67DC0" w:rsidP="00F67D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F67DC0" w:rsidRDefault="00F67DC0" w:rsidP="00F67DC0"/>
    <w:p w:rsidR="00F67DC0" w:rsidRDefault="00F67DC0" w:rsidP="00F67DC0"/>
    <w:p w:rsidR="00F67DC0" w:rsidRDefault="00F67DC0" w:rsidP="00F67DC0"/>
    <w:p w:rsidR="00F67DC0" w:rsidRDefault="00F67DC0" w:rsidP="00F67DC0"/>
    <w:p w:rsidR="00F67DC0" w:rsidRDefault="00F67DC0" w:rsidP="00F67DC0"/>
    <w:p w:rsidR="00F67DC0" w:rsidRDefault="00F67DC0" w:rsidP="00F67DC0"/>
    <w:p w:rsidR="00F67DC0" w:rsidRPr="00D66044" w:rsidRDefault="00F67DC0" w:rsidP="00D66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r w:rsidRPr="00D66044">
        <w:rPr>
          <w:rFonts w:ascii="Times New Roman" w:hAnsi="Times New Roman" w:cs="Times New Roman"/>
          <w:sz w:val="24"/>
          <w:szCs w:val="24"/>
        </w:rPr>
        <w:t xml:space="preserve">Приложение №1  </w:t>
      </w:r>
    </w:p>
    <w:p w:rsidR="00D66044" w:rsidRDefault="00F67DC0" w:rsidP="00D66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54BF8" w:rsidRPr="00D660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6604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66044" w:rsidRDefault="00754BF8" w:rsidP="00D66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44">
        <w:rPr>
          <w:rFonts w:ascii="Times New Roman" w:hAnsi="Times New Roman" w:cs="Times New Roman"/>
          <w:sz w:val="24"/>
          <w:szCs w:val="24"/>
        </w:rPr>
        <w:t>МО</w:t>
      </w:r>
      <w:r w:rsidR="00D66044">
        <w:rPr>
          <w:rFonts w:ascii="Times New Roman" w:hAnsi="Times New Roman" w:cs="Times New Roman"/>
          <w:sz w:val="24"/>
          <w:szCs w:val="24"/>
        </w:rPr>
        <w:t xml:space="preserve"> </w:t>
      </w:r>
      <w:r w:rsidR="00F67DC0" w:rsidRPr="00D6604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67DC0" w:rsidRPr="00D66044" w:rsidRDefault="00F67DC0" w:rsidP="00D66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44">
        <w:rPr>
          <w:rFonts w:ascii="Times New Roman" w:hAnsi="Times New Roman" w:cs="Times New Roman"/>
          <w:sz w:val="24"/>
          <w:szCs w:val="24"/>
        </w:rPr>
        <w:t xml:space="preserve">"Деревня </w:t>
      </w:r>
      <w:r w:rsidR="00D66044">
        <w:rPr>
          <w:rFonts w:ascii="Times New Roman" w:hAnsi="Times New Roman" w:cs="Times New Roman"/>
          <w:sz w:val="24"/>
          <w:szCs w:val="24"/>
        </w:rPr>
        <w:t>Колыхманово</w:t>
      </w:r>
      <w:r w:rsidRPr="00D6604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</w:t>
      </w:r>
    </w:p>
    <w:p w:rsidR="00F67DC0" w:rsidRPr="00D66044" w:rsidRDefault="00F67DC0" w:rsidP="00D66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66044">
        <w:rPr>
          <w:rFonts w:ascii="Times New Roman" w:hAnsi="Times New Roman" w:cs="Times New Roman"/>
          <w:sz w:val="24"/>
          <w:szCs w:val="24"/>
        </w:rPr>
        <w:t>о</w:t>
      </w:r>
      <w:r w:rsidRPr="00D66044">
        <w:rPr>
          <w:rFonts w:ascii="Times New Roman" w:hAnsi="Times New Roman" w:cs="Times New Roman"/>
          <w:sz w:val="24"/>
          <w:szCs w:val="24"/>
        </w:rPr>
        <w:t>т</w:t>
      </w:r>
      <w:r w:rsidR="00D66044">
        <w:rPr>
          <w:rFonts w:ascii="Times New Roman" w:hAnsi="Times New Roman" w:cs="Times New Roman"/>
          <w:sz w:val="24"/>
          <w:szCs w:val="24"/>
        </w:rPr>
        <w:t xml:space="preserve"> 12</w:t>
      </w:r>
      <w:r w:rsidR="00D746EB" w:rsidRPr="00D66044">
        <w:rPr>
          <w:rFonts w:ascii="Times New Roman" w:hAnsi="Times New Roman" w:cs="Times New Roman"/>
          <w:sz w:val="24"/>
          <w:szCs w:val="24"/>
        </w:rPr>
        <w:t>.0</w:t>
      </w:r>
      <w:r w:rsidR="00D66044">
        <w:rPr>
          <w:rFonts w:ascii="Times New Roman" w:hAnsi="Times New Roman" w:cs="Times New Roman"/>
          <w:sz w:val="24"/>
          <w:szCs w:val="24"/>
        </w:rPr>
        <w:t>7</w:t>
      </w:r>
      <w:r w:rsidR="00D746EB" w:rsidRPr="00D66044">
        <w:rPr>
          <w:rFonts w:ascii="Times New Roman" w:hAnsi="Times New Roman" w:cs="Times New Roman"/>
          <w:sz w:val="24"/>
          <w:szCs w:val="24"/>
        </w:rPr>
        <w:t>.</w:t>
      </w:r>
      <w:r w:rsidRPr="00D66044">
        <w:rPr>
          <w:rFonts w:ascii="Times New Roman" w:hAnsi="Times New Roman" w:cs="Times New Roman"/>
          <w:sz w:val="24"/>
          <w:szCs w:val="24"/>
        </w:rPr>
        <w:t>2021 г.  №</w:t>
      </w:r>
      <w:r w:rsidR="00D746EB" w:rsidRPr="00D66044">
        <w:rPr>
          <w:rFonts w:ascii="Times New Roman" w:hAnsi="Times New Roman" w:cs="Times New Roman"/>
          <w:sz w:val="24"/>
          <w:szCs w:val="24"/>
        </w:rPr>
        <w:t xml:space="preserve"> </w:t>
      </w:r>
      <w:r w:rsidR="00D66044">
        <w:rPr>
          <w:rFonts w:ascii="Times New Roman" w:hAnsi="Times New Roman" w:cs="Times New Roman"/>
          <w:sz w:val="24"/>
          <w:szCs w:val="24"/>
        </w:rPr>
        <w:t>30</w:t>
      </w:r>
    </w:p>
    <w:p w:rsidR="00F67DC0" w:rsidRPr="00D66044" w:rsidRDefault="00F67DC0" w:rsidP="00D660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7DC0" w:rsidRDefault="00F67DC0" w:rsidP="00D66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67DC0" w:rsidRDefault="00F67DC0" w:rsidP="00D66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"ОБ АДМИНИСТРАТИВНОЙ  КОМИССИИ</w:t>
      </w:r>
      <w:r w:rsidR="00754BF8">
        <w:rPr>
          <w:rFonts w:ascii="Times New Roman" w:hAnsi="Times New Roman" w:cs="Times New Roman"/>
          <w:b/>
          <w:sz w:val="26"/>
          <w:szCs w:val="26"/>
        </w:rPr>
        <w:t xml:space="preserve"> МО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«ДЕРЕВНЯ </w:t>
      </w:r>
      <w:r w:rsidR="00D66044">
        <w:rPr>
          <w:rFonts w:ascii="Times New Roman" w:hAnsi="Times New Roman" w:cs="Times New Roman"/>
          <w:b/>
          <w:sz w:val="26"/>
          <w:szCs w:val="26"/>
        </w:rPr>
        <w:t>КОЛЫХМАНОВО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66044" w:rsidRDefault="00D66044" w:rsidP="00F67DC0">
      <w:pPr>
        <w:rPr>
          <w:rFonts w:ascii="Times New Roman" w:hAnsi="Times New Roman" w:cs="Times New Roman"/>
          <w:b/>
          <w:sz w:val="26"/>
          <w:szCs w:val="26"/>
        </w:rPr>
      </w:pPr>
    </w:p>
    <w:p w:rsidR="00F67DC0" w:rsidRDefault="00F67DC0" w:rsidP="00F67DC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F67DC0" w:rsidRDefault="00F67DC0" w:rsidP="00D660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1.1. Административная комиссия сельского поселения «Деревня </w:t>
      </w:r>
      <w:r w:rsidR="00D66044">
        <w:rPr>
          <w:rFonts w:ascii="Times New Roman" w:hAnsi="Times New Roman" w:cs="Times New Roman"/>
          <w:sz w:val="26"/>
          <w:szCs w:val="26"/>
        </w:rPr>
        <w:t>Колыхманово</w:t>
      </w:r>
      <w:r>
        <w:rPr>
          <w:rFonts w:ascii="Times New Roman" w:hAnsi="Times New Roman" w:cs="Times New Roman"/>
          <w:sz w:val="26"/>
          <w:szCs w:val="26"/>
        </w:rPr>
        <w:t>» (далее - Административная комиссия) является коллегиальным органом по рассмотрению дел об административных правонарушениях, ответственность за совершение которых предусмотрена законами Калужской области.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Административная комиссия формируется в соответствии с Законом Калужской области от 4 июля 2002 N 133-ОЗ "О создании административных комиссий". Срок полномочий Административной комиссии установлен статьей 8 вышеуказанного Закона.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Организационно-методическое руководство Административной комиссией осуществляется администрацией (исполнительно-распорядительным органом) сельского поселения «Деревня </w:t>
      </w:r>
      <w:r w:rsidR="00D66044">
        <w:rPr>
          <w:rFonts w:ascii="Times New Roman" w:hAnsi="Times New Roman" w:cs="Times New Roman"/>
          <w:sz w:val="26"/>
          <w:szCs w:val="26"/>
        </w:rPr>
        <w:t>Колыхманово</w:t>
      </w:r>
      <w:r>
        <w:rPr>
          <w:rFonts w:ascii="Times New Roman" w:hAnsi="Times New Roman" w:cs="Times New Roman"/>
          <w:sz w:val="26"/>
          <w:szCs w:val="26"/>
        </w:rPr>
        <w:t xml:space="preserve">» (далее - Администрация).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Задачи и функции Административной комиссии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Основными задачами Административной комиссии являются: защита личности, охрана прав и свобод человека и гражданина, охрана здоровья, санитарно-эпидемиологического благополучия населения, защита права собственности, охрана окружающей среды, общественного порядка, воспитание у населения уважения к законодательству Российской Федерации и Калужской области, а также предотвращение совершения административных правонарушений.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2.2. Административная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комиссия в соответствии с возложенными задачами: - обеспечивает своевременное, всестороннее, полное и объективное выяснение обстоятельств каждого дела об административном правонарушении, относящегося к ее компетенции; - рассматривает дела об административных правонарушениях в точном соответствии с Кодексом Российской Федерации об административных правонарушениях и в пределах полномочий, установленных законами Калужской области, предусматривающими административную ответственность; - выявляет 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устраняет причины и условия, способствующие совершению административных правонарушений.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Подведомственность дел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Административная комиссия рассматривает дела об административных правонарушениях, предусмотренных законами Калужской области, отнесенных к ее компетенции.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3.2. Если при рассмотрении дела об административном правонарушении будет установлено, что его рассмотрение не относится к компетенции или не подведомственно Административной комиссии, то дело передается по подведомственности.</w:t>
      </w:r>
    </w:p>
    <w:p w:rsidR="00F67DC0" w:rsidRDefault="00F67DC0" w:rsidP="00D660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4. Порядок формирования и состав Административной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Административная комиссия формируется исполнительн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распорядительным органом муниципального района «Юхновский район» Калужской области из представителей органов местного самоуправления сельского поселения «Деревня </w:t>
      </w:r>
      <w:r w:rsidR="00D66044">
        <w:rPr>
          <w:rFonts w:ascii="Times New Roman" w:hAnsi="Times New Roman" w:cs="Times New Roman"/>
          <w:sz w:val="26"/>
          <w:szCs w:val="26"/>
        </w:rPr>
        <w:t>Колыхманово</w:t>
      </w:r>
      <w:r>
        <w:rPr>
          <w:rFonts w:ascii="Times New Roman" w:hAnsi="Times New Roman" w:cs="Times New Roman"/>
          <w:sz w:val="26"/>
          <w:szCs w:val="26"/>
        </w:rPr>
        <w:t xml:space="preserve">», правоохранительных органов, организаций, общественных объединений, осуществляющих свою деятельность на территории сельского поселения «Деревня </w:t>
      </w:r>
      <w:r w:rsidR="00D66044">
        <w:rPr>
          <w:rFonts w:ascii="Times New Roman" w:hAnsi="Times New Roman" w:cs="Times New Roman"/>
          <w:sz w:val="26"/>
          <w:szCs w:val="26"/>
        </w:rPr>
        <w:t>Колыхманово</w:t>
      </w:r>
      <w:r>
        <w:rPr>
          <w:rFonts w:ascii="Times New Roman" w:hAnsi="Times New Roman" w:cs="Times New Roman"/>
          <w:sz w:val="26"/>
          <w:szCs w:val="26"/>
        </w:rPr>
        <w:t xml:space="preserve">», в количестве 5-13 членов комиссии. В состав Административной комиссии могут входить лица (по согласованию с ними), не являющиеся представителями органов местного самоуправления, правоохранительных органов, организаций, общественных объединений. В состав Административной комиссии могут входить совершеннолетние дееспособные граждане Российской Федерации, не имеющие судимости. В состав Административной комиссии, как правило, должен входить гражданин Российской Федерации, имеющий высшее юридическое образование. Предложения по численному и персональному составу Административной комиссии вносятся администрацией сельского поселения «Деревня </w:t>
      </w:r>
      <w:r w:rsidR="00D66044">
        <w:rPr>
          <w:rFonts w:ascii="Times New Roman" w:hAnsi="Times New Roman" w:cs="Times New Roman"/>
          <w:sz w:val="26"/>
          <w:szCs w:val="26"/>
        </w:rPr>
        <w:t>Колыхманово</w:t>
      </w:r>
      <w:r>
        <w:rPr>
          <w:rFonts w:ascii="Times New Roman" w:hAnsi="Times New Roman" w:cs="Times New Roman"/>
          <w:sz w:val="26"/>
          <w:szCs w:val="26"/>
        </w:rPr>
        <w:t xml:space="preserve">» в течение одного месяца в соответствии со ст. 6.1 Закона Калужской области от 04.07.2002 N 133-ОЗ "О создании административных комиссий".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Председатель, заместитель председателя, ответственный секретарь Административной комиссии утверждаются органом местного самоуправления муниципального образования сельского поселения из числа членов комиссии, сформированной органом местного самоуправления муниципального образования муниципального района.</w:t>
      </w:r>
    </w:p>
    <w:p w:rsidR="00F67DC0" w:rsidRDefault="00F67DC0" w:rsidP="00D660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4.3. Члены Административной комиссии осуществляют свою деятельность на общественных началах.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Внесение изменений в численный и персональный состав Административной комиссии осуществляется в соответствии со ст. 6.1 Закона </w:t>
      </w:r>
      <w:r>
        <w:rPr>
          <w:rFonts w:ascii="Times New Roman" w:hAnsi="Times New Roman" w:cs="Times New Roman"/>
          <w:sz w:val="26"/>
          <w:szCs w:val="26"/>
        </w:rPr>
        <w:lastRenderedPageBreak/>
        <w:t>Калужской области от 04.07.2002 N 133-ОЗ "О создании административных комиссий".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Права членов Административной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>
        <w:rPr>
          <w:rFonts w:ascii="Times New Roman" w:hAnsi="Times New Roman" w:cs="Times New Roman"/>
          <w:sz w:val="26"/>
          <w:szCs w:val="26"/>
        </w:rPr>
        <w:t>Члены Административной комиссии, в том числе председатель, заместитель председателя и ответственный секретарь, вправе: - предварительно до начала заседаний Административной комиссии знакомиться с материалами вынесенных на рассмотрение дел об административных правонарушениях; - ставить вопрос об отложении рассмотрения дела и об истребовании дополнительных материалов по нему; - участвовать в заседаниях Административной комиссии; - задавать вопросы лицам, участвующим в производстве по делу об административном правонарушении;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участвовать в исследовании письменных и вещественных доказательств по делу; - участвовать в обсуждении принимаемых решений; - участвовать в голосовании при принятии решений; - составлять протоколы об административных правонарушениях, предусмотренных действующим законодательством, при наличии соответствующих поводов к возбуждению дела об административном правонарушении и достаточных данных, указывающих на наличие события административного правонарушения; - составлять по поручению председательствующего протокол заседания в случае отсутствия ответственного секретаря.</w:t>
      </w:r>
      <w:proofErr w:type="gramEnd"/>
    </w:p>
    <w:p w:rsidR="00F67DC0" w:rsidRDefault="00F67DC0" w:rsidP="00D660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6. Права Административной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Административная комиссия имеет право: - истребовать сведения, необходимые для разрешения дел; - вызывать лиц, которым могут быть известны обстоятельства дела, подлежащие установлению; - принимать меры обеспечения производства по делам об административных правонарушениях; - направлять материалы об административном правонарушении по подведомственности, если будет установлено, что рассмотрение данного дела не входит в их компетенцию; - осуществлять иные действия в соответствии с законодательством.</w:t>
      </w:r>
      <w:proofErr w:type="gramEnd"/>
    </w:p>
    <w:p w:rsidR="00F67DC0" w:rsidRDefault="00F67DC0" w:rsidP="00D6604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6.2. К лицу, совершившему административное правонарушение, Административная комиссия может применить одно из следующих административных наказаний: - предупреждение; - административный штраф. При определении вида и размера наказаний за совершенные административные правонарушения Административная комиссия руководствуется Законом Калужской области от 28.02.2011 N 122-ОЗ "Об административных правонарушениях в Калужской области".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7. Порядок производства по делам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Производство по делам об административных правонарушениях осуществляется в соответствии с положениями раздела IV Кодекса Российской Федерации об административных правонарушениях.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Регламент работы Административной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Дела об административных правонарушениях рассматриваются Административной комиссией на заседаниях. Заседания Административной комиссии созываются председателем по мере поступления протоколов об административных правонарушениях.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Дела об административных правонарушениях рассматриваются Административной комиссией коллегиально.</w:t>
      </w:r>
    </w:p>
    <w:p w:rsidR="00F67DC0" w:rsidRDefault="00F67DC0" w:rsidP="00D660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8.3. В период отсутствия председателя Административной комиссии его обязанности исполняет заместитель председателя Административной комиссии. В случае отсутствия председателя и его заместителя заседание Административной комиссии в качестве председательствующего проводит один из членов Административной комиссии, избранных из числа присутствующих членов Административной комиссии. В случае отсутствия ответственного секретаря Административной комиссии временное исполнение его обязанностей возлагается на одного из членов Административной комиссии.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8.4. Председатель Административной комиссии: - организует работу комиссии; - проводит заседания комиссии; - осуществляет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сроков рассмотрения дел об административных правонарушениях, установленных действующим законодательством; - контролирует своевременность и полноту поступления сумм налагаемых штрафов за административные правонарушения; - выполняет иные полномочия, предусмотренные действующим законодательством.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Делопроизводство в Административной комиссии организуется ответственным секретарем.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Ответственный секретарь Административной комиссии: - уведомляет лиц, участвующих в деле об административном правонарушении, о времени и месте его рассмотрения;- составляет протокол о рассмотрении дела об административном правонарушении; - оформляет постановления по делам об административном правонарушении; - уведомляет лиц, участвующих в деле, о принятом Административной комиссией решении; - в порядке, предусмотренном действующим законодательством, направляет постановления по делу об административном правонарушении для исполнения;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выполняет иные действия по документационному обеспечению деятельности Административной комиссии.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8.6. Административная комиссия вправе рассматривать дело об административном правонарушении, если на ее заседании присутствуют более половины от общего числа членов Административной комиссии.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8.7. Решение по рассматриваемому Административной комиссией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8.8. В соответствии со статьей 10 Закона Калужской области от 4 июля 2002 N 133-ОЗ "О создании административных комиссий" издержки по делам об административных правонарушениях, предусмотренных законами Калужской области, обеспечиваются за счет средств областного бюджета.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Порядок и сроки рассмотрения дела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Рассмотрение Административной комиссией дела об административном правонарушении производится в соответствии с положениями главы 29 Кодекса Российской Федерации об административных правонарушениях.</w:t>
      </w:r>
    </w:p>
    <w:p w:rsidR="00F67DC0" w:rsidRDefault="00F67DC0" w:rsidP="00D660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9.2. Административная комиссия рассматривает дело на открытом заседании.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9.3. Дело об административном правонарушении рассматривается на основании протокола об административном правонарушении, составленного с соблюдением требований Кодекса об административных правонарушениях Российской Федерации должностными лицами, в компетенцию которых входит составление протоколов об административных правонарушениях. </w:t>
      </w:r>
    </w:p>
    <w:p w:rsidR="00F67DC0" w:rsidRDefault="00F67DC0" w:rsidP="00D66044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</w:t>
      </w:r>
    </w:p>
    <w:p w:rsidR="00F67DC0" w:rsidRDefault="00F67DC0" w:rsidP="00D660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9.5. В случае получения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9.6.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Административная комиссия вправе провести заседание в отсутствие лица, привлекаемого к административной ответственности, в случаях, если данное лицо надлежащим образом уведомлено о месте и времени рассмотрения дела и если от лица не поступило ходатайства об отложении рассмотрения дела либо если такое ходатайство составлено без удовлетворения.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9.7. При рассмотрении дела об административном правонарушении ведется протокол заседания Административной комиссии, который подписывается председательствующим в заседании и ответственным секретарем Административной комиссии.</w:t>
      </w:r>
    </w:p>
    <w:p w:rsidR="00F67DC0" w:rsidRDefault="00F67DC0" w:rsidP="00D660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9.8. По результатам рассмотрения дела об административном правонарушении Административная комиссия принимает решение, которое оформляется постановлением. Постановление по делу об административном правонарушении подписывается председателем Административной комиссии. </w:t>
      </w:r>
    </w:p>
    <w:p w:rsidR="00F67DC0" w:rsidRDefault="00F67DC0" w:rsidP="00D6604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Назначение административного наказания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10.1. Назначение административного наказания Административной комиссией производится в соответствии с положениями главы 4 Кодекса Российской Федерации об административных правонарушениях.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Порядок обжалования постановлений по делам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11.1. Постановление Административной комиссии по делу об административном правонарушении может быть обжаловано в соответствии с положениями главы 30 Кодекса Российской Федерации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 административных правонарушениях в районном суде по месту нахождения Административной комиссии в десятидневный срок со дня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вручения или получения копии постановления.</w:t>
      </w:r>
    </w:p>
    <w:p w:rsidR="00F67DC0" w:rsidRDefault="00F67DC0" w:rsidP="00D660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12. Порядок исполнения постановления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12.1. Постановление Административной комиссии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67DC0" w:rsidRDefault="00F67DC0" w:rsidP="00D660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12.2. Исполнение постановления Административной комиссии производится в соответствии с положениями глав 31 и 32 Кодекса Российской Федерации об административных правонарушениях. </w:t>
      </w:r>
    </w:p>
    <w:p w:rsidR="00F67DC0" w:rsidRDefault="00F67DC0" w:rsidP="00D660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12.3. Сумма штрафа, наложенного Административной комиссией, подлежит зачислению в бюджет муниципального района "Юхновский район", за исключением случаев, предусмотренных статьей 46 Бюджетного кодекса РФ.</w:t>
      </w:r>
    </w:p>
    <w:p w:rsidR="00F10447" w:rsidRDefault="00F10447" w:rsidP="00D66044">
      <w:pPr>
        <w:jc w:val="both"/>
      </w:pPr>
    </w:p>
    <w:sectPr w:rsidR="00F1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C0"/>
    <w:rsid w:val="0031517F"/>
    <w:rsid w:val="00712382"/>
    <w:rsid w:val="00754BF8"/>
    <w:rsid w:val="00D66044"/>
    <w:rsid w:val="00D746EB"/>
    <w:rsid w:val="00F10447"/>
    <w:rsid w:val="00F6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2021-11-25T14:24:00Z</cp:lastPrinted>
  <dcterms:created xsi:type="dcterms:W3CDTF">2021-11-25T14:19:00Z</dcterms:created>
  <dcterms:modified xsi:type="dcterms:W3CDTF">2021-11-25T14:24:00Z</dcterms:modified>
</cp:coreProperties>
</file>