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302DE">
        <w:trPr>
          <w:trHeight w:hRule="exact" w:val="3031"/>
        </w:trPr>
        <w:tc>
          <w:tcPr>
            <w:tcW w:w="10716" w:type="dxa"/>
          </w:tcPr>
          <w:p w:rsidR="00F302DE" w:rsidRDefault="00E60698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2DE">
        <w:trPr>
          <w:trHeight w:hRule="exact" w:val="8335"/>
        </w:trPr>
        <w:tc>
          <w:tcPr>
            <w:tcW w:w="10716" w:type="dxa"/>
            <w:vAlign w:val="center"/>
          </w:tcPr>
          <w:p w:rsidR="00F302DE" w:rsidRDefault="00F302D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финансов Калужской обл. от 12.05.2017 N 50</w:t>
            </w:r>
            <w:r>
              <w:rPr>
                <w:sz w:val="28"/>
                <w:szCs w:val="28"/>
              </w:rPr>
              <w:br/>
              <w:t>(ред. от 24.12.2018)</w:t>
            </w:r>
            <w:r>
              <w:rPr>
                <w:sz w:val="28"/>
                <w:szCs w:val="28"/>
              </w:rPr>
              <w:br/>
              <w:t>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  <w:r>
              <w:rPr>
                <w:sz w:val="28"/>
                <w:szCs w:val="28"/>
              </w:rPr>
              <w:br/>
              <w:t>(вместе с "Формой заявки на получение субсидии на реализацию проектов развития общественной инфраструктуры муниципальных образований, основанных на местных инициативах", "Перечнем документов, прилагаемых к заявке на получение субсидии на реализацию проектов развития общественной инфраструктуры муниципальных образований, основанных на местных инициативах", "Порядком проведения конкурсного отбора проектов развития общественной инфраструктуры муниципальных образований, основанных на местных инициативах")</w:t>
            </w:r>
            <w:r>
              <w:rPr>
                <w:sz w:val="28"/>
                <w:szCs w:val="28"/>
              </w:rPr>
              <w:br/>
              <w:t>(Зарегистрировано в администрации Губернатора Калужской обл. 15.05.2017 N 6836)</w:t>
            </w:r>
          </w:p>
        </w:tc>
      </w:tr>
      <w:tr w:rsidR="00F302DE">
        <w:trPr>
          <w:trHeight w:hRule="exact" w:val="3031"/>
        </w:trPr>
        <w:tc>
          <w:tcPr>
            <w:tcW w:w="10716" w:type="dxa"/>
            <w:vAlign w:val="center"/>
          </w:tcPr>
          <w:p w:rsidR="00F302DE" w:rsidRDefault="00F302D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06.02.2019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302DE" w:rsidRDefault="00F30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302D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302DE" w:rsidRDefault="00F302DE">
      <w:pPr>
        <w:pStyle w:val="ConsPlusNormal"/>
        <w:jc w:val="both"/>
        <w:outlineLvl w:val="0"/>
      </w:pPr>
    </w:p>
    <w:p w:rsidR="00F302DE" w:rsidRDefault="00F302DE">
      <w:pPr>
        <w:pStyle w:val="ConsPlusNormal"/>
        <w:outlineLvl w:val="0"/>
      </w:pPr>
      <w:r>
        <w:t>Зарегистрировано в администрации Губернатора Калужской обл. 15 мая 2017 г. N 6836</w:t>
      </w:r>
    </w:p>
    <w:p w:rsidR="00F302DE" w:rsidRDefault="00F302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r>
        <w:t>РОССИЙСКАЯ ФЕДЕРАЦИЯ</w:t>
      </w:r>
    </w:p>
    <w:p w:rsidR="00F302DE" w:rsidRDefault="00F302DE">
      <w:pPr>
        <w:pStyle w:val="ConsPlusTitle"/>
        <w:jc w:val="center"/>
      </w:pPr>
      <w:r>
        <w:t>МИНИСТЕРСТВО ФИНАНСОВ КАЛУЖСКОЙ ОБЛАСТИ</w:t>
      </w:r>
    </w:p>
    <w:p w:rsidR="00F302DE" w:rsidRDefault="00F302DE">
      <w:pPr>
        <w:pStyle w:val="ConsPlusTitle"/>
        <w:jc w:val="center"/>
      </w:pPr>
    </w:p>
    <w:p w:rsidR="00F302DE" w:rsidRDefault="00F302DE">
      <w:pPr>
        <w:pStyle w:val="ConsPlusTitle"/>
        <w:jc w:val="center"/>
      </w:pPr>
      <w:r>
        <w:t>ПРИКАЗ</w:t>
      </w:r>
    </w:p>
    <w:p w:rsidR="00F302DE" w:rsidRDefault="00F302DE">
      <w:pPr>
        <w:pStyle w:val="ConsPlusTitle"/>
        <w:jc w:val="center"/>
      </w:pPr>
      <w:r>
        <w:t>от 12 мая 2017 г. N 50</w:t>
      </w:r>
    </w:p>
    <w:p w:rsidR="00F302DE" w:rsidRDefault="00F302DE">
      <w:pPr>
        <w:pStyle w:val="ConsPlusTitle"/>
        <w:jc w:val="center"/>
      </w:pPr>
    </w:p>
    <w:p w:rsidR="00F302DE" w:rsidRDefault="00F302DE">
      <w:pPr>
        <w:pStyle w:val="ConsPlusTitle"/>
        <w:jc w:val="center"/>
      </w:pPr>
      <w:r>
        <w:t>О РЕАЛИЗАЦИИ ПОСТАНОВЛЕНИЯ ПРАВИТЕЛЬСТВА КАЛУЖСКОЙ ОБЛАСТИ</w:t>
      </w:r>
    </w:p>
    <w:p w:rsidR="00F302DE" w:rsidRDefault="00F302DE">
      <w:pPr>
        <w:pStyle w:val="ConsPlusTitle"/>
        <w:jc w:val="center"/>
      </w:pPr>
      <w:r>
        <w:t>ОТ 21.04.2017 N 232 "ОБ УТВЕРЖДЕНИИ ПОЛОЖЕНИЯ О ПОРЯДКЕ</w:t>
      </w:r>
    </w:p>
    <w:p w:rsidR="00F302DE" w:rsidRDefault="00F302DE">
      <w:pPr>
        <w:pStyle w:val="ConsPlusTitle"/>
        <w:jc w:val="center"/>
      </w:pPr>
      <w:r>
        <w:t>ПРЕДОСТАВЛЕНИЯ БЮДЖЕТАМ МУНИЦИПАЛЬНЫХ ОБРАЗОВАНИЙ КАЛУЖСКОЙ</w:t>
      </w:r>
    </w:p>
    <w:p w:rsidR="00F302DE" w:rsidRDefault="00F302DE">
      <w:pPr>
        <w:pStyle w:val="ConsPlusTitle"/>
        <w:jc w:val="center"/>
      </w:pPr>
      <w:r>
        <w:t>ОБЛАСТИ СУБСИДИЙ НА РЕАЛИЗАЦИЮ ПРОЕКТОВ РАЗВИТИЯ</w:t>
      </w:r>
    </w:p>
    <w:p w:rsidR="00F302DE" w:rsidRDefault="00F302DE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F302DE" w:rsidRDefault="00F302DE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F302DE" w:rsidRDefault="00F302DE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F302DE" w:rsidRDefault="00F302DE">
      <w:pPr>
        <w:pStyle w:val="ConsPlusTitle"/>
        <w:jc w:val="center"/>
      </w:pPr>
      <w:r>
        <w:t>ОБЩЕСТВЕННЫМИ ФИНАНСАМИ КАЛУЖСКОЙ ОБЛАСТИ"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9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0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Калужской области от 21.04.2017 N 232 (ред. от 10.01.2018)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ПРИКАЗЫВАЮ: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1. Утвердить: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1.1. </w:t>
      </w:r>
      <w:hyperlink w:anchor="Par47" w:tooltip="                               Форма заявки" w:history="1">
        <w:r>
          <w:rPr>
            <w:color w:val="0000FF"/>
          </w:rPr>
          <w:t>Форму заявки</w:t>
        </w:r>
      </w:hyperlink>
      <w:r>
        <w:t xml:space="preserve">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1).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1.2. </w:t>
      </w:r>
      <w:hyperlink w:anchor="Par107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заявке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2).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1.3. </w:t>
      </w:r>
      <w:hyperlink w:anchor="Par479" w:tooltip="ПОРЯДОК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 муниципальных образований Калужской области, основанных на местных инициативах (приложение N 3).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</w:pPr>
      <w:r>
        <w:t>Министр финансов</w:t>
      </w:r>
    </w:p>
    <w:p w:rsidR="00F302DE" w:rsidRDefault="00F302DE">
      <w:pPr>
        <w:pStyle w:val="ConsPlusNormal"/>
        <w:jc w:val="right"/>
      </w:pPr>
      <w:r>
        <w:t>В.И.Авдеева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0"/>
      </w:pPr>
      <w:r>
        <w:t>Приложение N 1</w:t>
      </w:r>
    </w:p>
    <w:p w:rsidR="00F302DE" w:rsidRDefault="00F302DE">
      <w:pPr>
        <w:pStyle w:val="ConsPlusNormal"/>
        <w:jc w:val="right"/>
      </w:pPr>
      <w:r>
        <w:t>к Приказу</w:t>
      </w:r>
    </w:p>
    <w:p w:rsidR="00F302DE" w:rsidRDefault="00F302DE">
      <w:pPr>
        <w:pStyle w:val="ConsPlusNormal"/>
        <w:jc w:val="right"/>
      </w:pPr>
      <w:r>
        <w:t>министерства финансов</w:t>
      </w:r>
    </w:p>
    <w:p w:rsidR="00F302DE" w:rsidRDefault="00F302DE">
      <w:pPr>
        <w:pStyle w:val="ConsPlusNormal"/>
        <w:jc w:val="right"/>
      </w:pPr>
      <w:r>
        <w:t>Калужской области</w:t>
      </w:r>
    </w:p>
    <w:p w:rsidR="00F302DE" w:rsidRDefault="00F302DE">
      <w:pPr>
        <w:pStyle w:val="ConsPlusNormal"/>
        <w:jc w:val="right"/>
      </w:pPr>
      <w:r>
        <w:t>от 12 мая 2017 г. N 50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193)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bookmarkStart w:id="0" w:name="Par47"/>
      <w:bookmarkEnd w:id="0"/>
      <w:r>
        <w:t xml:space="preserve">                               Форма заявки</w:t>
      </w:r>
    </w:p>
    <w:p w:rsidR="00F302DE" w:rsidRDefault="00F302DE">
      <w:pPr>
        <w:pStyle w:val="ConsPlusNonformat"/>
        <w:jc w:val="both"/>
      </w:pPr>
      <w:r>
        <w:t xml:space="preserve">           на получение субсидии на реализацию проектов развития</w:t>
      </w:r>
    </w:p>
    <w:p w:rsidR="00F302DE" w:rsidRDefault="00F302DE">
      <w:pPr>
        <w:pStyle w:val="ConsPlusNonformat"/>
        <w:jc w:val="both"/>
      </w:pPr>
      <w:r>
        <w:t xml:space="preserve">          общественной инфраструктуры муниципальных образований,</w:t>
      </w:r>
    </w:p>
    <w:p w:rsidR="00F302DE" w:rsidRDefault="00F302DE">
      <w:pPr>
        <w:pStyle w:val="ConsPlusNonformat"/>
        <w:jc w:val="both"/>
      </w:pPr>
      <w:r>
        <w:t xml:space="preserve">                     основанных на местных инициативах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   ___ ______________ 20___ г.</w:t>
      </w:r>
    </w:p>
    <w:p w:rsidR="00F302DE" w:rsidRDefault="00F302DE">
      <w:pPr>
        <w:pStyle w:val="ConsPlusNonformat"/>
        <w:jc w:val="both"/>
      </w:pPr>
      <w:r>
        <w:t xml:space="preserve">    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F302DE" w:rsidRDefault="00F302DE">
      <w:pPr>
        <w:pStyle w:val="ConsPlusNonformat"/>
        <w:jc w:val="both"/>
      </w:pPr>
      <w:r>
        <w:t>просит  предоставить  субсидию  на реализацию проекта развития общественной</w:t>
      </w:r>
    </w:p>
    <w:p w:rsidR="00F302DE" w:rsidRDefault="00F302DE">
      <w:pPr>
        <w:pStyle w:val="ConsPlusNonformat"/>
        <w:jc w:val="both"/>
      </w:pPr>
      <w:r>
        <w:t>инфраструктуры    муниципальных   образований,   основанного   на   местных</w:t>
      </w:r>
    </w:p>
    <w:p w:rsidR="00F302DE" w:rsidRDefault="00F302DE">
      <w:pPr>
        <w:pStyle w:val="ConsPlusNonformat"/>
        <w:jc w:val="both"/>
      </w:pPr>
      <w:r>
        <w:t>инициативах, в сумме _________________________________________ тыс. рублей.</w:t>
      </w:r>
    </w:p>
    <w:p w:rsidR="00F302DE" w:rsidRDefault="00F302DE">
      <w:pPr>
        <w:pStyle w:val="ConsPlusNonformat"/>
        <w:jc w:val="both"/>
      </w:pPr>
      <w:r>
        <w:t xml:space="preserve">                                 (сумма прописью)</w:t>
      </w:r>
    </w:p>
    <w:p w:rsidR="00F302DE" w:rsidRDefault="00F302DE">
      <w:pPr>
        <w:pStyle w:val="ConsPlusNonformat"/>
        <w:jc w:val="both"/>
      </w:pPr>
      <w:r>
        <w:t xml:space="preserve">    Прилагаемые документы:</w:t>
      </w:r>
    </w:p>
    <w:p w:rsidR="00F302DE" w:rsidRDefault="00F302DE">
      <w:pPr>
        <w:pStyle w:val="ConsPlusNonformat"/>
        <w:jc w:val="both"/>
      </w:pPr>
      <w:r>
        <w:t xml:space="preserve">    1.   Проект   развития   общественной   инфраструктуры   муниципального</w:t>
      </w:r>
    </w:p>
    <w:p w:rsidR="00F302DE" w:rsidRDefault="00F302DE">
      <w:pPr>
        <w:pStyle w:val="ConsPlusNonformat"/>
        <w:jc w:val="both"/>
      </w:pPr>
      <w:r>
        <w:t>образования, основанный на местных инициативах (далее - проект), на __ л. в</w:t>
      </w:r>
    </w:p>
    <w:p w:rsidR="00F302DE" w:rsidRDefault="00F302DE">
      <w:pPr>
        <w:pStyle w:val="ConsPlusNonformat"/>
        <w:jc w:val="both"/>
      </w:pPr>
      <w:r>
        <w:t>1 экз.</w:t>
      </w:r>
    </w:p>
    <w:p w:rsidR="00F302DE" w:rsidRDefault="00F302DE">
      <w:pPr>
        <w:pStyle w:val="ConsPlusNonformat"/>
        <w:jc w:val="both"/>
      </w:pPr>
      <w:r>
        <w:t xml:space="preserve">    2. Копия протокола собрания жителей на __ л. в 1 экз.</w:t>
      </w:r>
    </w:p>
    <w:p w:rsidR="00F302DE" w:rsidRDefault="00F302DE">
      <w:pPr>
        <w:pStyle w:val="ConsPlusNonformat"/>
        <w:jc w:val="both"/>
      </w:pPr>
      <w:r>
        <w:t xml:space="preserve">    3.  Копия  листа регистрации участников собрания жителей муниципального</w:t>
      </w:r>
    </w:p>
    <w:p w:rsidR="00F302DE" w:rsidRDefault="00F302DE">
      <w:pPr>
        <w:pStyle w:val="ConsPlusNonformat"/>
        <w:jc w:val="both"/>
      </w:pPr>
      <w:r>
        <w:t>образования на __ л. в 1 экз.</w:t>
      </w:r>
    </w:p>
    <w:p w:rsidR="00F302DE" w:rsidRDefault="00F302DE">
      <w:pPr>
        <w:pStyle w:val="ConsPlusNonformat"/>
        <w:jc w:val="both"/>
      </w:pPr>
      <w:r>
        <w:t xml:space="preserve">    4.  Выписка  из  решения  о  бюджете  поселения  / из сводной бюджетной</w:t>
      </w:r>
    </w:p>
    <w:p w:rsidR="00F302DE" w:rsidRDefault="00F302DE">
      <w:pPr>
        <w:pStyle w:val="ConsPlusNonformat"/>
        <w:jc w:val="both"/>
      </w:pPr>
      <w:r>
        <w:t>росписи бюджета поселения на ___ год на __ л. в 1 экз.</w:t>
      </w:r>
    </w:p>
    <w:p w:rsidR="00F302DE" w:rsidRDefault="00F302DE">
      <w:pPr>
        <w:pStyle w:val="ConsPlusNonformat"/>
        <w:jc w:val="both"/>
      </w:pPr>
      <w:r>
        <w:t xml:space="preserve">    5.   Копии  проектно-сметной  документации/прайс-листов  на  закупаемое</w:t>
      </w:r>
    </w:p>
    <w:p w:rsidR="00F302DE" w:rsidRDefault="00F302DE">
      <w:pPr>
        <w:pStyle w:val="ConsPlusNonformat"/>
        <w:jc w:val="both"/>
      </w:pPr>
      <w:r>
        <w:t>оборудование (технику), на __ л. в 1 экз.</w:t>
      </w:r>
    </w:p>
    <w:p w:rsidR="00F302DE" w:rsidRDefault="00F302DE">
      <w:pPr>
        <w:pStyle w:val="ConsPlusNonformat"/>
        <w:jc w:val="both"/>
      </w:pPr>
      <w:r>
        <w:t xml:space="preserve">    6. Копия ___________________________________________, на __ л. в 1 экз.</w:t>
      </w:r>
    </w:p>
    <w:p w:rsidR="00F302DE" w:rsidRDefault="00F302DE">
      <w:pPr>
        <w:pStyle w:val="ConsPlusNonformat"/>
        <w:jc w:val="both"/>
      </w:pPr>
      <w:r>
        <w:t xml:space="preserve">              (наименование документа, подтверждающего</w:t>
      </w:r>
    </w:p>
    <w:p w:rsidR="00F302DE" w:rsidRDefault="00F302DE">
      <w:pPr>
        <w:pStyle w:val="ConsPlusNonformat"/>
        <w:jc w:val="both"/>
      </w:pPr>
      <w:r>
        <w:t xml:space="preserve">            право собственности или право безвозмездного</w:t>
      </w:r>
    </w:p>
    <w:p w:rsidR="00F302DE" w:rsidRDefault="00F302DE">
      <w:pPr>
        <w:pStyle w:val="ConsPlusNonformat"/>
        <w:jc w:val="both"/>
      </w:pPr>
      <w:r>
        <w:t xml:space="preserve">                 пользования поселения на объект)</w:t>
      </w:r>
    </w:p>
    <w:p w:rsidR="00F302DE" w:rsidRDefault="00F302DE">
      <w:pPr>
        <w:pStyle w:val="ConsPlusNonformat"/>
        <w:jc w:val="both"/>
      </w:pPr>
      <w:r>
        <w:t xml:space="preserve">    7.  Фотографии  общих  собраний жителей населенного пункта на __ л. в 1</w:t>
      </w:r>
    </w:p>
    <w:p w:rsidR="00F302DE" w:rsidRDefault="00F302DE">
      <w:pPr>
        <w:pStyle w:val="ConsPlusNonformat"/>
        <w:jc w:val="both"/>
      </w:pPr>
      <w:r>
        <w:t>экз.</w:t>
      </w:r>
    </w:p>
    <w:p w:rsidR="00F302DE" w:rsidRDefault="00F302DE">
      <w:pPr>
        <w:pStyle w:val="ConsPlusNonformat"/>
        <w:jc w:val="both"/>
      </w:pPr>
      <w:r>
        <w:t xml:space="preserve">    8.  Фотографии, свидетельствующие о текущем состоянии объекта, на __ л.</w:t>
      </w:r>
    </w:p>
    <w:p w:rsidR="00F302DE" w:rsidRDefault="00F302DE">
      <w:pPr>
        <w:pStyle w:val="ConsPlusNonformat"/>
        <w:jc w:val="both"/>
      </w:pPr>
      <w:r>
        <w:t>в 1 экз.</w:t>
      </w:r>
    </w:p>
    <w:p w:rsidR="00F302DE" w:rsidRDefault="00F302DE">
      <w:pPr>
        <w:pStyle w:val="ConsPlusNonformat"/>
        <w:jc w:val="both"/>
      </w:pPr>
      <w:r>
        <w:t xml:space="preserve">    9. Копии информационных материалов, ссылки на интернет- и ТВ-ресурсы на</w:t>
      </w:r>
    </w:p>
    <w:p w:rsidR="00F302DE" w:rsidRDefault="00F302DE">
      <w:pPr>
        <w:pStyle w:val="ConsPlusNonformat"/>
        <w:jc w:val="both"/>
      </w:pPr>
      <w:r>
        <w:t>__ л. в 1 экз.</w:t>
      </w:r>
    </w:p>
    <w:p w:rsidR="00F302DE" w:rsidRDefault="00F302DE">
      <w:pPr>
        <w:pStyle w:val="ConsPlusNonformat"/>
        <w:jc w:val="both"/>
      </w:pPr>
      <w:r>
        <w:t xml:space="preserve">    10. Решение ____________________об участии в проекте на __ л. в 1 экз.</w:t>
      </w:r>
    </w:p>
    <w:p w:rsidR="00F302DE" w:rsidRDefault="00F302DE">
      <w:pPr>
        <w:pStyle w:val="ConsPlusNonformat"/>
        <w:jc w:val="both"/>
      </w:pPr>
      <w:r>
        <w:t xml:space="preserve">    (наименование представительного органа поселения)</w:t>
      </w:r>
    </w:p>
    <w:p w:rsidR="00F302DE" w:rsidRDefault="00F302DE">
      <w:pPr>
        <w:pStyle w:val="ConsPlusNonformat"/>
        <w:jc w:val="both"/>
      </w:pPr>
      <w:r>
        <w:t xml:space="preserve">    11. ________________________________________________ на __ л. в 1 экз.</w:t>
      </w:r>
    </w:p>
    <w:p w:rsidR="00F302DE" w:rsidRDefault="00F302DE">
      <w:pPr>
        <w:pStyle w:val="ConsPlusNonformat"/>
        <w:jc w:val="both"/>
      </w:pPr>
      <w:r>
        <w:t xml:space="preserve">                    (наименование документа)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в</w:t>
      </w:r>
    </w:p>
    <w:p w:rsidR="00F302DE" w:rsidRDefault="00F302DE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Глава администрации</w:t>
      </w:r>
    </w:p>
    <w:p w:rsidR="00F302DE" w:rsidRDefault="00F302DE">
      <w:pPr>
        <w:pStyle w:val="ConsPlusNonformat"/>
        <w:jc w:val="both"/>
      </w:pPr>
      <w:r>
        <w:t>муниципального образования             ___________ ______________________</w:t>
      </w:r>
    </w:p>
    <w:p w:rsidR="00F302DE" w:rsidRDefault="00F302DE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F302DE" w:rsidRDefault="00F302DE">
      <w:pPr>
        <w:pStyle w:val="ConsPlusNonformat"/>
        <w:jc w:val="both"/>
      </w:pPr>
      <w:r>
        <w:t>Глава муниципального</w:t>
      </w:r>
    </w:p>
    <w:p w:rsidR="00F302DE" w:rsidRDefault="00F302DE">
      <w:pPr>
        <w:pStyle w:val="ConsPlusNonformat"/>
        <w:jc w:val="both"/>
      </w:pPr>
      <w:r>
        <w:t>образования                            ___________ ______________________</w:t>
      </w:r>
    </w:p>
    <w:p w:rsidR="00F302DE" w:rsidRDefault="00F302DE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F302DE" w:rsidRDefault="00F302DE">
      <w:pPr>
        <w:pStyle w:val="ConsPlusNonformat"/>
        <w:jc w:val="both"/>
      </w:pPr>
      <w:r>
        <w:t>Исполнитель 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            (Ф.И.О., должность, телефон, электронный адрес)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0"/>
      </w:pPr>
      <w:r>
        <w:t>Приложение N 2</w:t>
      </w:r>
    </w:p>
    <w:p w:rsidR="00F302DE" w:rsidRDefault="00F302DE">
      <w:pPr>
        <w:pStyle w:val="ConsPlusNormal"/>
        <w:jc w:val="right"/>
      </w:pPr>
      <w:r>
        <w:t>к Приказу</w:t>
      </w:r>
    </w:p>
    <w:p w:rsidR="00F302DE" w:rsidRDefault="00F302DE">
      <w:pPr>
        <w:pStyle w:val="ConsPlusNormal"/>
        <w:jc w:val="right"/>
      </w:pPr>
      <w:r>
        <w:t>министерства финансов</w:t>
      </w:r>
    </w:p>
    <w:p w:rsidR="00F302DE" w:rsidRDefault="00F302DE">
      <w:pPr>
        <w:pStyle w:val="ConsPlusNormal"/>
        <w:jc w:val="right"/>
      </w:pPr>
      <w:r>
        <w:t>Калужской области</w:t>
      </w:r>
    </w:p>
    <w:p w:rsidR="00F302DE" w:rsidRDefault="00F302DE">
      <w:pPr>
        <w:pStyle w:val="ConsPlusNormal"/>
        <w:jc w:val="right"/>
      </w:pPr>
      <w:r>
        <w:t>от 12 мая 2017 г. N 50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1" w:name="Par107"/>
      <w:bookmarkEnd w:id="1"/>
      <w:r>
        <w:t>ПЕРЕЧЕНЬ</w:t>
      </w:r>
    </w:p>
    <w:p w:rsidR="00F302DE" w:rsidRDefault="00F302DE">
      <w:pPr>
        <w:pStyle w:val="ConsPlusTitle"/>
        <w:jc w:val="center"/>
      </w:pPr>
      <w:r>
        <w:t>ДОКУМЕНТОВ, ПРИЛАГАЕМЫХ К ЗАЯВКЕ НА ПОЛУЧЕНИЕ СУБСИДИИ</w:t>
      </w:r>
    </w:p>
    <w:p w:rsidR="00F302DE" w:rsidRDefault="00F302DE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F302DE" w:rsidRDefault="00F302DE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13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 xml:space="preserve">К заявке на получение субсидии на реализацию проекта развития общественной инфраструктуры муниципального образования, основанного на местных инициативах (далее - проект), муниципальным образованием Калужской области должны быть приложены следующие документы </w:t>
      </w:r>
      <w:hyperlink w:anchor="Par131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 w:history="1">
        <w:r>
          <w:rPr>
            <w:color w:val="0000FF"/>
          </w:rPr>
          <w:t>&lt;*&gt;</w:t>
        </w:r>
      </w:hyperlink>
      <w:r>
        <w:t>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1. Проект по </w:t>
      </w:r>
      <w:hyperlink w:anchor="Par148" w:tooltip="            Форма проекта развития общественной инфраструктуры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Перечню.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Документы, подтверждающие участие населения муниципального образования в выборе проекта и готовность его софинансирования: копия протокола собрания жителей муниципального образования, содержащего информацию о выборе проекта и о вкладе граждан в его реализацию; копия листа регистрации участников собрания жителей муниципального образования; копии опросных листов населения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3. Выписка из решения о бюджете поселения или из сводной бюджетной росписи бюджета поселения на текущий финансовый год о наличии бюджетных ассигнований на финансирование проекта, заверенная Главой администрации поселения.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4. Выписка из решения о бюджете или из сводной бюджетной росписи бюджета муниципального района, в состав которого входит поселение, о наличии бюджетных ассигнований, предусмотренных поселению на реализацию проекта в текущем году, заверенная Главой администрации муниципального района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5.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F302DE" w:rsidRDefault="00F302DE">
      <w:pPr>
        <w:pStyle w:val="ConsPlusNormal"/>
        <w:jc w:val="both"/>
      </w:pPr>
      <w:r>
        <w:t xml:space="preserve">(п. 5 в ред. </w:t>
      </w:r>
      <w:hyperlink r:id="rId15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28.12.2017 N 193)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6. Гарантийные письма от организаций и (или) индивидуальных предпринимателей о готовности софинансировать проект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7. Гарантийные письма от Главы поселения,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неденежной форме (при наличии).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8.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9.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10. Фотографии общих собраний жителей муниципального образования.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11. Фотографии, свидетельствующие о текущем состоянии объекта, на развитие которого направлен проект.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12. Копии информационных материалов, ссылки на интернет- и ТВ-ресурсы, которые касаются освещения участия поселения в реализации проекта.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13. Копия решения представительного органа поселения об участии в проекте.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302DE" w:rsidRDefault="00F302DE">
      <w:pPr>
        <w:pStyle w:val="ConsPlusNormal"/>
        <w:spacing w:before="200"/>
        <w:ind w:firstLine="540"/>
        <w:jc w:val="both"/>
      </w:pPr>
      <w:bookmarkStart w:id="2" w:name="Par131"/>
      <w:bookmarkEnd w:id="2"/>
      <w: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1"/>
      </w:pPr>
      <w:r>
        <w:t>Приложение</w:t>
      </w:r>
    </w:p>
    <w:p w:rsidR="00F302DE" w:rsidRDefault="00F302DE">
      <w:pPr>
        <w:pStyle w:val="ConsPlusNormal"/>
        <w:jc w:val="right"/>
      </w:pPr>
      <w:r>
        <w:t>к Перечню</w:t>
      </w:r>
    </w:p>
    <w:p w:rsidR="00F302DE" w:rsidRDefault="00F302DE">
      <w:pPr>
        <w:pStyle w:val="ConsPlusNormal"/>
        <w:jc w:val="right"/>
      </w:pPr>
      <w:r>
        <w:t>документов, прилагаемых к заявке</w:t>
      </w:r>
    </w:p>
    <w:p w:rsidR="00F302DE" w:rsidRDefault="00F302DE">
      <w:pPr>
        <w:pStyle w:val="ConsPlusNormal"/>
        <w:jc w:val="right"/>
      </w:pPr>
      <w:r>
        <w:t>на получение субсидии на реализацию</w:t>
      </w:r>
    </w:p>
    <w:p w:rsidR="00F302DE" w:rsidRDefault="00F302DE">
      <w:pPr>
        <w:pStyle w:val="ConsPlusNormal"/>
        <w:jc w:val="right"/>
      </w:pPr>
      <w:r>
        <w:t>проектов развития общественной инфраструктуры</w:t>
      </w:r>
    </w:p>
    <w:p w:rsidR="00F302DE" w:rsidRDefault="00F302DE">
      <w:pPr>
        <w:pStyle w:val="ConsPlusNormal"/>
        <w:jc w:val="right"/>
      </w:pPr>
      <w:r>
        <w:t>муниципальных образований, основанных</w:t>
      </w:r>
    </w:p>
    <w:p w:rsidR="00F302DE" w:rsidRDefault="00F302DE">
      <w:pPr>
        <w:pStyle w:val="ConsPlusNormal"/>
        <w:jc w:val="right"/>
      </w:pPr>
      <w:r>
        <w:t>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24.12.2018 N 217)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bookmarkStart w:id="3" w:name="Par148"/>
      <w:bookmarkEnd w:id="3"/>
      <w:r>
        <w:t xml:space="preserve">            Форма проекта развития общественной инфраструктуры</w:t>
      </w:r>
    </w:p>
    <w:p w:rsidR="00F302DE" w:rsidRDefault="00F302DE">
      <w:pPr>
        <w:pStyle w:val="ConsPlusNonformat"/>
        <w:jc w:val="both"/>
      </w:pPr>
      <w:r>
        <w:t xml:space="preserve">            муниципального образования, основанного на местных</w:t>
      </w:r>
    </w:p>
    <w:p w:rsidR="00F302DE" w:rsidRDefault="00F302DE">
      <w:pPr>
        <w:pStyle w:val="ConsPlusNonformat"/>
        <w:jc w:val="both"/>
      </w:pPr>
      <w:r>
        <w:t xml:space="preserve">                                инициативах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1. Наименование проекта развития общественной инфраструктуры муниципального</w:t>
      </w:r>
    </w:p>
    <w:p w:rsidR="00F302DE" w:rsidRDefault="00F302DE">
      <w:pPr>
        <w:pStyle w:val="ConsPlusNonformat"/>
        <w:jc w:val="both"/>
      </w:pPr>
      <w:r>
        <w:t>образования, основанного на местных инициативах (далее - проект):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2. Место реализации проекта: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2.1. Муниципальный район: 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2.2. Поселение:           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2.3. Населенный пункт &lt;*&gt;: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--------------------------------</w:t>
      </w:r>
    </w:p>
    <w:p w:rsidR="00F302DE" w:rsidRDefault="00F302DE">
      <w:pPr>
        <w:pStyle w:val="ConsPlusNonformat"/>
        <w:jc w:val="both"/>
      </w:pPr>
      <w:r>
        <w:t xml:space="preserve">    &lt;*&gt;  В  случае если проект реализуется в нескольких населенных пунктах,</w:t>
      </w:r>
    </w:p>
    <w:p w:rsidR="00F302DE" w:rsidRDefault="00F302DE">
      <w:pPr>
        <w:pStyle w:val="ConsPlusNonformat"/>
        <w:jc w:val="both"/>
      </w:pPr>
      <w:r>
        <w:t>указываются все населенные пункты.</w:t>
      </w: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2.4. Численность населения поселения    │                                 │</w:t>
      </w:r>
    </w:p>
    <w:p w:rsidR="00F302DE" w:rsidRDefault="00F302DE">
      <w:pPr>
        <w:pStyle w:val="ConsPlusNonformat"/>
        <w:jc w:val="both"/>
      </w:pPr>
      <w:r>
        <w:t>(человек):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2.5. Численность населения населенного  │                                 │</w:t>
      </w:r>
    </w:p>
    <w:p w:rsidR="00F302DE" w:rsidRDefault="00F302DE">
      <w:pPr>
        <w:pStyle w:val="ConsPlusNonformat"/>
        <w:jc w:val="both"/>
      </w:pPr>
      <w:r>
        <w:t>пункта (человек) &lt;**&gt;:                  │    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--------------------------------</w:t>
      </w:r>
    </w:p>
    <w:p w:rsidR="00F302DE" w:rsidRDefault="00F302DE">
      <w:pPr>
        <w:pStyle w:val="ConsPlusNonformat"/>
        <w:jc w:val="both"/>
      </w:pPr>
      <w:r>
        <w:t xml:space="preserve">    &lt;**&gt; В случае если проект реализуется в  нескольких населенных пунктах,</w:t>
      </w:r>
    </w:p>
    <w:p w:rsidR="00F302DE" w:rsidRDefault="00F302DE">
      <w:pPr>
        <w:pStyle w:val="ConsPlusNonformat"/>
        <w:jc w:val="both"/>
      </w:pPr>
      <w:r>
        <w:t>указывается численность населения каждого населенного пункта.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 Описание проекта:</w:t>
      </w:r>
    </w:p>
    <w:p w:rsidR="00F302DE" w:rsidRDefault="00F302DE">
      <w:pPr>
        <w:pStyle w:val="ConsPlusNonformat"/>
        <w:jc w:val="both"/>
      </w:pPr>
      <w:r>
        <w:t>3.1. Типология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(объекты культуры; объекты физической культуры и массового спорта; объекты,</w:t>
      </w:r>
    </w:p>
    <w:p w:rsidR="00F302DE" w:rsidRDefault="00F302DE">
      <w:pPr>
        <w:pStyle w:val="ConsPlusNonformat"/>
        <w:jc w:val="both"/>
      </w:pPr>
      <w:r>
        <w:t>используемые для проведения общественных и культурно-массовых мероприятий;</w:t>
      </w:r>
    </w:p>
    <w:p w:rsidR="00F302DE" w:rsidRDefault="00F302DE">
      <w:pPr>
        <w:pStyle w:val="ConsPlusNonformat"/>
        <w:jc w:val="both"/>
      </w:pPr>
      <w:r>
        <w:t xml:space="preserve">  объекты, используемые для массового отдыха населения; игровые площадки;</w:t>
      </w:r>
    </w:p>
    <w:p w:rsidR="00F302DE" w:rsidRDefault="00F302DE">
      <w:pPr>
        <w:pStyle w:val="ConsPlusNonformat"/>
        <w:jc w:val="both"/>
      </w:pPr>
      <w:r>
        <w:t xml:space="preserve">     объекты благоустройства и озеленения населенных пунктов; объекты</w:t>
      </w:r>
    </w:p>
    <w:p w:rsidR="00F302DE" w:rsidRDefault="00F302DE">
      <w:pPr>
        <w:pStyle w:val="ConsPlusNonformat"/>
        <w:jc w:val="both"/>
      </w:pPr>
      <w:r>
        <w:t xml:space="preserve">   водоснабжения и водоотведения; учреждения библиотечного обслуживания</w:t>
      </w:r>
    </w:p>
    <w:p w:rsidR="00F302DE" w:rsidRDefault="00F302DE">
      <w:pPr>
        <w:pStyle w:val="ConsPlusNonformat"/>
        <w:jc w:val="both"/>
      </w:pPr>
      <w:r>
        <w:t>населения; места захоронения; объекты, необходимые для обеспечения пожарной</w:t>
      </w:r>
    </w:p>
    <w:p w:rsidR="00F302DE" w:rsidRDefault="00F302DE">
      <w:pPr>
        <w:pStyle w:val="ConsPlusNonformat"/>
        <w:jc w:val="both"/>
      </w:pPr>
      <w:r>
        <w:t xml:space="preserve">   безопасности; объекты бытового обслуживания населения; объекты газо-</w:t>
      </w:r>
    </w:p>
    <w:p w:rsidR="00F302DE" w:rsidRDefault="00F302DE">
      <w:pPr>
        <w:pStyle w:val="ConsPlusNonformat"/>
        <w:jc w:val="both"/>
      </w:pPr>
      <w:r>
        <w:t xml:space="preserve">                             и теплоснабжения)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3.2. Описание проблемы, на решение которой направлен проект: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F302DE" w:rsidRDefault="00F302DE">
      <w:pPr>
        <w:pStyle w:val="ConsPlusNonformat"/>
        <w:jc w:val="both"/>
      </w:pPr>
      <w:r>
        <w:t xml:space="preserve">        последствия, степень неотложности решения проблемы, текущее</w:t>
      </w:r>
    </w:p>
    <w:p w:rsidR="00F302DE" w:rsidRDefault="00F302DE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F302DE" w:rsidRDefault="00F302DE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3.3. Мероприятия, осуществляемые в рамках реализации проекта:</w:t>
      </w:r>
    </w:p>
    <w:p w:rsidR="00F302DE" w:rsidRDefault="00F302DE">
      <w:pPr>
        <w:pStyle w:val="ConsPlusNonformat"/>
        <w:jc w:val="both"/>
      </w:pPr>
      <w:r>
        <w:t>1. 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2. 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3. 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(описание необходимых подготовительных мероприятий, конкретных</w:t>
      </w:r>
    </w:p>
    <w:p w:rsidR="00F302DE" w:rsidRDefault="00F302DE">
      <w:pPr>
        <w:pStyle w:val="ConsPlusNonformat"/>
        <w:jc w:val="both"/>
      </w:pPr>
      <w:r>
        <w:t xml:space="preserve">    мероприятий в рамках реализации проекта, оборудования, необходимого</w:t>
      </w:r>
    </w:p>
    <w:p w:rsidR="00F302DE" w:rsidRDefault="00F302DE">
      <w:pPr>
        <w:pStyle w:val="ConsPlusNonformat"/>
        <w:jc w:val="both"/>
      </w:pPr>
      <w:r>
        <w:t xml:space="preserve">   для реализации проекта, и иных мероприятий, без которых проект не может</w:t>
      </w:r>
    </w:p>
    <w:p w:rsidR="00F302DE" w:rsidRDefault="00F302DE">
      <w:pPr>
        <w:pStyle w:val="ConsPlusNonformat"/>
        <w:jc w:val="both"/>
      </w:pPr>
      <w:r>
        <w:t xml:space="preserve">                            считаться завершенным)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3.4. Ожидаемые результаты реализации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(как изменится ситуация в поселении после реализации проекта)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4. Объем затрат на реализацию проекта: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4.1.  Планируемые  источники  финансирования мероприятий проекта (стоимость</w:t>
      </w:r>
    </w:p>
    <w:p w:rsidR="00F302DE" w:rsidRDefault="00F302DE">
      <w:pPr>
        <w:pStyle w:val="ConsPlusNonformat"/>
        <w:jc w:val="both"/>
      </w:pPr>
      <w:r>
        <w:t>проекта):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33"/>
        <w:gridCol w:w="1871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бюджета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организаций и индивидуальных предпринимателей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Средства областного бюджета на софинансирование проекта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 Вклад в реализацию проекта в неденежной форме - ВСЕГО: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F302D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4.2.1. В форме безвозмездного выполнения работ (оказания услуг):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701"/>
        <w:gridCol w:w="2324"/>
        <w:gridCol w:w="1804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Субъекты выполнения работ (оказания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Вид работ (услуг)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Сроки выполнения работ (оказания услуг)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Стоимость работ (услуг), руб.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4.2.2. В форме продукции, товаров, материалов и т.д.: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1531"/>
        <w:gridCol w:w="1304"/>
        <w:gridCol w:w="1247"/>
        <w:gridCol w:w="1077"/>
        <w:gridCol w:w="1804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Наименование продукции, товаров, материалов 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Единица измерения (кг, м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7</w:t>
            </w:r>
          </w:p>
        </w:tc>
      </w:tr>
      <w:tr w:rsidR="00F302DE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4.2.3. В форме предоставления техники и оборудования: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2778"/>
        <w:gridCol w:w="1444"/>
        <w:gridCol w:w="1134"/>
        <w:gridCol w:w="1361"/>
      </w:tblGrid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Наименование техники, оборудования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Количество нормо-часов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F302DE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8857"/>
            </w:tblGrid>
            <w:tr w:rsidR="00F302DE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F302DE" w:rsidRDefault="00F302DE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302DE" w:rsidRDefault="00F302DE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столбцов дана в соответствии с официальным текстом документа.</w:t>
                  </w:r>
                </w:p>
              </w:tc>
            </w:tr>
          </w:tbl>
          <w:p w:rsidR="00F302DE" w:rsidRDefault="00F302DE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F302D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6</w:t>
            </w:r>
          </w:p>
        </w:tc>
      </w:tr>
      <w:tr w:rsidR="00F302DE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F30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>5. Эффективность реализации проекта:</w:t>
      </w:r>
    </w:p>
    <w:p w:rsidR="00F302DE" w:rsidRDefault="00F302DE">
      <w:pPr>
        <w:pStyle w:val="ConsPlusNonformat"/>
        <w:jc w:val="both"/>
      </w:pPr>
      <w:r>
        <w:t>5.1. Благополучатели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(группы населения, которые регулярно будут пользоваться результатами</w:t>
      </w:r>
    </w:p>
    <w:p w:rsidR="00F302DE" w:rsidRDefault="00F302DE">
      <w:pPr>
        <w:pStyle w:val="ConsPlusNonformat"/>
        <w:jc w:val="both"/>
      </w:pPr>
      <w:r>
        <w:t xml:space="preserve">      выполненного проекта (например, дети, учащиеся школы, фермеры,</w:t>
      </w:r>
    </w:p>
    <w:p w:rsidR="00F302DE" w:rsidRDefault="00F302DE">
      <w:pPr>
        <w:pStyle w:val="ConsPlusNonformat"/>
        <w:jc w:val="both"/>
      </w:pPr>
      <w:r>
        <w:t xml:space="preserve">        молодежь, жители пожилого возраста, население, проживающее</w:t>
      </w:r>
    </w:p>
    <w:p w:rsidR="00F302DE" w:rsidRDefault="00F302DE">
      <w:pPr>
        <w:pStyle w:val="ConsPlusNonformat"/>
        <w:jc w:val="both"/>
      </w:pPr>
      <w:r>
        <w:t xml:space="preserve">             на определенной улице населенного пункта,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Численность  благополучателей проекта, которые непосредственно или косвенно</w:t>
      </w:r>
    </w:p>
    <w:p w:rsidR="00F302DE" w:rsidRDefault="00F302DE">
      <w:pPr>
        <w:pStyle w:val="ConsPlusNonformat"/>
        <w:jc w:val="both"/>
      </w:pPr>
      <w:r>
        <w:t>получат пользу от реализации проекта:</w:t>
      </w:r>
    </w:p>
    <w:p w:rsidR="00F302DE" w:rsidRDefault="00F302DE">
      <w:pPr>
        <w:pStyle w:val="ConsPlusNonformat"/>
        <w:jc w:val="both"/>
      </w:pPr>
      <w:r>
        <w:t>- непосредственно _____ человек;</w:t>
      </w:r>
    </w:p>
    <w:p w:rsidR="00F302DE" w:rsidRDefault="00F302DE">
      <w:pPr>
        <w:pStyle w:val="ConsPlusNonformat"/>
        <w:jc w:val="both"/>
      </w:pPr>
      <w:r>
        <w:t>- косвенно        _____ человек;</w:t>
      </w:r>
    </w:p>
    <w:p w:rsidR="00F302DE" w:rsidRDefault="00F302DE">
      <w:pPr>
        <w:pStyle w:val="ConsPlusNonformat"/>
        <w:jc w:val="both"/>
      </w:pPr>
      <w:r>
        <w:t>- всего           _____ человек.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5.2. Число лиц, принявших участие в собрании │                            │</w:t>
      </w:r>
    </w:p>
    <w:p w:rsidR="00F302DE" w:rsidRDefault="00F302DE">
      <w:pPr>
        <w:pStyle w:val="ConsPlusNonformat"/>
        <w:jc w:val="both"/>
      </w:pPr>
      <w:r>
        <w:t>граждан по отбору проекта:                   │                            │</w:t>
      </w:r>
    </w:p>
    <w:p w:rsidR="00F302DE" w:rsidRDefault="00F302DE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(согласно протоколу общего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      собрания)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5.3. Предварительная работа с населением по определению проблемы: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(опросные листы, предварительное обсуждение, анкетирование, подомовой обход</w:t>
      </w:r>
    </w:p>
    <w:p w:rsidR="00F302DE" w:rsidRDefault="00F302DE">
      <w:pPr>
        <w:pStyle w:val="ConsPlusNonformat"/>
        <w:jc w:val="both"/>
      </w:pPr>
      <w:r>
        <w:t>и т.д. (к заявке прикладываются копии опросных листов, анкет, листов сбора</w:t>
      </w:r>
    </w:p>
    <w:p w:rsidR="00F302DE" w:rsidRDefault="00F302DE">
      <w:pPr>
        <w:pStyle w:val="ConsPlusNonformat"/>
        <w:jc w:val="both"/>
      </w:pPr>
      <w:r>
        <w:t xml:space="preserve">        подписей, фотографии с предварительных обсуждений и т.д.))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Численность лиц, принявших участие в         │                            │</w:t>
      </w:r>
    </w:p>
    <w:p w:rsidR="00F302DE" w:rsidRDefault="00F302DE">
      <w:pPr>
        <w:pStyle w:val="ConsPlusNonformat"/>
        <w:jc w:val="both"/>
      </w:pPr>
      <w:r>
        <w:t>определении проблемы:                        │                            │</w:t>
      </w:r>
    </w:p>
    <w:p w:rsidR="00F302DE" w:rsidRDefault="00F302DE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(по данным опросных листов,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анкет, листов сбора подписей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      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5.4.  Мероприятия  проекта, оказывающие положительное влияние на окружающую</w:t>
      </w:r>
    </w:p>
    <w:p w:rsidR="00F302DE" w:rsidRDefault="00F302DE">
      <w:pPr>
        <w:pStyle w:val="ConsPlusNonformat"/>
        <w:jc w:val="both"/>
      </w:pPr>
      <w:r>
        <w:t>среду: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    (указать конкретные мероприятия по охране окружающей среды)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F302DE" w:rsidRDefault="00F302DE">
      <w:pPr>
        <w:pStyle w:val="ConsPlusNonformat"/>
        <w:jc w:val="both"/>
      </w:pPr>
      <w:r>
        <w:t>реализации проекта: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 xml:space="preserve">    (указать, как будет обеспечиваться дальнейшая эксплуатация объекта,</w:t>
      </w:r>
    </w:p>
    <w:p w:rsidR="00F302DE" w:rsidRDefault="00F302DE">
      <w:pPr>
        <w:pStyle w:val="ConsPlusNonformat"/>
        <w:jc w:val="both"/>
      </w:pPr>
      <w:r>
        <w:t xml:space="preserve">    кто будет ответственным за обеспечение сохранности объекта и т.д.)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6. Информирование населения о подготовке и реализации проекта: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624"/>
        <w:gridCol w:w="3572"/>
      </w:tblGrid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Использование специальных информационных досок/стендов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Наличие публикаций в газетах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Информация по телевидению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  <w:tr w:rsidR="00F302DE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  <w:r>
              <w:t>Информация в сети Интернет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</w:tr>
      <w:tr w:rsidR="00F302DE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302DE" w:rsidRDefault="00F302D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DE" w:rsidRDefault="00F302DE">
            <w:pPr>
              <w:pStyle w:val="ConsPlusNormal"/>
              <w:jc w:val="center"/>
            </w:pPr>
            <w:r>
              <w:t>(да/нет)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Иное (указать)                              │                             │</w:t>
      </w:r>
    </w:p>
    <w:p w:rsidR="00F302DE" w:rsidRDefault="00F302DE">
      <w:pPr>
        <w:pStyle w:val="ConsPlusNonformat"/>
        <w:jc w:val="both"/>
      </w:pPr>
      <w:r>
        <w:t>────────────────────────────────────────────┴─────────────────────────────┘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(к заявке необходимо приложить документы (публикации, фото и т.д.),</w:t>
      </w:r>
    </w:p>
    <w:p w:rsidR="00F302DE" w:rsidRDefault="00F302DE">
      <w:pPr>
        <w:pStyle w:val="ConsPlusNonformat"/>
        <w:jc w:val="both"/>
      </w:pPr>
      <w:r>
        <w:t xml:space="preserve">   подтверждающие фактическое использование средств массовой информации</w:t>
      </w:r>
    </w:p>
    <w:p w:rsidR="00F302DE" w:rsidRDefault="00F302DE">
      <w:pPr>
        <w:pStyle w:val="ConsPlusNonformat"/>
        <w:jc w:val="both"/>
      </w:pPr>
      <w:r>
        <w:t xml:space="preserve">    или иных способов информирования населения при подготовке проекта)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7. Планируемый срок реализации проекта: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     (дата)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8. Сведения об инициативной группе: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Руководитель инициативной группы: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 (Ф.И.О. полностью)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контактный телефон:              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F302DE" w:rsidRDefault="00F302DE">
      <w:pPr>
        <w:pStyle w:val="ConsPlusNonformat"/>
        <w:jc w:val="both"/>
      </w:pPr>
      <w:r>
        <w:t>факс:                            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F302DE" w:rsidRDefault="00F302DE">
      <w:pPr>
        <w:pStyle w:val="ConsPlusNonformat"/>
        <w:jc w:val="both"/>
      </w:pPr>
      <w:r>
        <w:t>e-mail:                                     │     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Состав инициативной группы:</w:t>
      </w:r>
    </w:p>
    <w:p w:rsidR="00F302DE" w:rsidRDefault="00F302DE">
      <w:pPr>
        <w:pStyle w:val="ConsPlusNonformat"/>
        <w:jc w:val="both"/>
      </w:pPr>
      <w:r>
        <w:t>_______________________________________      ______________________________</w:t>
      </w:r>
    </w:p>
    <w:p w:rsidR="00F302DE" w:rsidRDefault="00F302DE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F302DE" w:rsidRDefault="00F302DE">
      <w:pPr>
        <w:pStyle w:val="ConsPlusNonformat"/>
        <w:jc w:val="both"/>
      </w:pPr>
      <w:r>
        <w:t>_______________________________________      ______________________________</w:t>
      </w:r>
    </w:p>
    <w:p w:rsidR="00F302DE" w:rsidRDefault="00F302DE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F302DE" w:rsidRDefault="00F302DE">
      <w:pPr>
        <w:pStyle w:val="ConsPlusNonformat"/>
        <w:jc w:val="both"/>
      </w:pPr>
      <w:r>
        <w:t>_______________________________________      ______________________________</w:t>
      </w:r>
    </w:p>
    <w:p w:rsidR="00F302DE" w:rsidRDefault="00F302DE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9. Дополнительная информация и комментарии: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Проект поддержан населением на собрании граждан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┌────────────────────────┐</w:t>
      </w:r>
    </w:p>
    <w:p w:rsidR="00F302DE" w:rsidRDefault="00F302DE">
      <w:pPr>
        <w:pStyle w:val="ConsPlusNonformat"/>
        <w:jc w:val="both"/>
      </w:pPr>
      <w:r>
        <w:t>Дата проведения:                                 │                        │</w:t>
      </w:r>
    </w:p>
    <w:p w:rsidR="00F302DE" w:rsidRDefault="00F302DE">
      <w:pPr>
        <w:pStyle w:val="ConsPlusNonformat"/>
        <w:jc w:val="both"/>
      </w:pPr>
      <w:r>
        <w:t xml:space="preserve">                                                 └────────────────────────┘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Глава администрации поселения:                Глава поселения:</w:t>
      </w:r>
    </w:p>
    <w:p w:rsidR="00F302DE" w:rsidRDefault="00F302DE">
      <w:pPr>
        <w:pStyle w:val="ConsPlusNonformat"/>
        <w:jc w:val="both"/>
      </w:pPr>
      <w:r>
        <w:t>_________ ___________________                 _________ ___________________</w:t>
      </w:r>
    </w:p>
    <w:p w:rsidR="00F302DE" w:rsidRDefault="00F302DE">
      <w:pPr>
        <w:pStyle w:val="ConsPlusNonformat"/>
        <w:jc w:val="both"/>
      </w:pPr>
      <w:r>
        <w:t>(подпись) (Ф.И.О. полностью)                  (подпись) (Ф.И.О. полностью)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Почтовый адрес администрации поселения: ___________________________________</w:t>
      </w:r>
    </w:p>
    <w:p w:rsidR="00F302DE" w:rsidRDefault="00F302DE">
      <w:pPr>
        <w:pStyle w:val="ConsPlusNonformat"/>
        <w:jc w:val="both"/>
      </w:pPr>
      <w:r>
        <w:t>___________________________________________________________________________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Контактный телефон: _______________________________________________________</w:t>
      </w:r>
    </w:p>
    <w:p w:rsidR="00F302DE" w:rsidRDefault="00F302DE">
      <w:pPr>
        <w:pStyle w:val="ConsPlusNonformat"/>
        <w:jc w:val="both"/>
      </w:pPr>
    </w:p>
    <w:p w:rsidR="00F302DE" w:rsidRDefault="00F302DE">
      <w:pPr>
        <w:pStyle w:val="ConsPlusNonformat"/>
        <w:jc w:val="both"/>
      </w:pPr>
      <w:r>
        <w:t>Дата: "___" _______________ 201__ года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0"/>
      </w:pPr>
      <w:r>
        <w:t>Приложение N 3</w:t>
      </w:r>
    </w:p>
    <w:p w:rsidR="00F302DE" w:rsidRDefault="00F302DE">
      <w:pPr>
        <w:pStyle w:val="ConsPlusNormal"/>
        <w:jc w:val="right"/>
      </w:pPr>
      <w:r>
        <w:t>к Приказу</w:t>
      </w:r>
    </w:p>
    <w:p w:rsidR="00F302DE" w:rsidRDefault="00F302DE">
      <w:pPr>
        <w:pStyle w:val="ConsPlusNormal"/>
        <w:jc w:val="right"/>
      </w:pPr>
      <w:r>
        <w:t>министерства финансов</w:t>
      </w:r>
    </w:p>
    <w:p w:rsidR="00F302DE" w:rsidRDefault="00F302DE">
      <w:pPr>
        <w:pStyle w:val="ConsPlusNormal"/>
        <w:jc w:val="right"/>
      </w:pPr>
      <w:r>
        <w:t>Калужской области</w:t>
      </w:r>
    </w:p>
    <w:p w:rsidR="00F302DE" w:rsidRDefault="00F302DE">
      <w:pPr>
        <w:pStyle w:val="ConsPlusNormal"/>
        <w:jc w:val="right"/>
      </w:pPr>
      <w:r>
        <w:t>от 12 мая 2017 г. N 50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4" w:name="Par479"/>
      <w:bookmarkEnd w:id="4"/>
      <w:r>
        <w:t>ПОРЯДОК</w:t>
      </w:r>
    </w:p>
    <w:p w:rsidR="00F302DE" w:rsidRDefault="00F302DE">
      <w:pPr>
        <w:pStyle w:val="ConsPlusTitle"/>
        <w:jc w:val="center"/>
      </w:pPr>
      <w:r>
        <w:t>ПРОВЕДЕНИЯ КОНКУРСНОГО ОТБОРА ПРОЕКТОВ РАЗВИТИЯ ОБЩЕСТВЕННОЙ</w:t>
      </w:r>
    </w:p>
    <w:p w:rsidR="00F302DE" w:rsidRDefault="00F302DE">
      <w:pPr>
        <w:pStyle w:val="ConsPlusTitle"/>
        <w:jc w:val="center"/>
      </w:pPr>
      <w:r>
        <w:t>ИНФРАСТРУКТУРЫ МУНИЦИПАЛЬНЫХ ОБРАЗОВАНИЙ, ОСНОВАННЫХ</w:t>
      </w:r>
    </w:p>
    <w:p w:rsidR="00F302DE" w:rsidRDefault="00F302DE">
      <w:pPr>
        <w:pStyle w:val="ConsPlusTitle"/>
        <w:jc w:val="center"/>
      </w:pPr>
      <w:r>
        <w:t>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17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1. Настоящий Порядок устанавливает правила проведения конкурсного отбора проектов развития общественной инфраструктуры муниципальных образований, основанных на местных инициативах (далее соответственно - конкурсный отбор, проект).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Организатором проведения конкурсного отбора является министерство финансов Калужской области (далее - организатор).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3. Конкурсный отбор осуществляется конкурсной комиссией по проведению конкурсного отбора проектов развития общественной инфраструктуры муниципальных образований, основанных на местных инициативах (далее - конкурсная комиссия), осуществляющей свою деятельность на основании </w:t>
      </w:r>
      <w:hyperlink w:anchor="Par552" w:tooltip="ПОЛОЖЕНИЕ" w:history="1">
        <w:r>
          <w:rPr>
            <w:color w:val="0000FF"/>
          </w:rPr>
          <w:t>Положения</w:t>
        </w:r>
      </w:hyperlink>
      <w:r>
        <w:t xml:space="preserve"> о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 (приложение N 1).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4. Организатор проведения конкурсного отбора: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определяет дату проведения конкурсного отбора;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осуществляет регистрацию и хранение заявок муниципальных образований области на получение субсидии на реализацию проектов развития общественной инфраструктуры муниципальных образований, основанных на местных инициативах (далее - субсидия), и документов к ним (далее - конкурсная документация);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осуществляет проверку конкурсной документации на предмет правильности и обоснованности определения затрат;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размещает на официальном портале органов власти Калужской области в информационно-телекоммуникационной сети Интернет в течение 8 рабочих дней со дня проведения конкурсного отбора протокол заседания конкурсной комиссии (далее - протокол), в котором отражаются результаты конкурсного отбора и предложения конкурсной комиссии о распределении субсидий между муниципальными образованиями области по итогам конкурсного отбора.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5. К конкурсному отбору допускаются проекты, направленные на решение вопросов местного значения и содержащие мероприятия по развитию следующих типов объектов общественной инфраструктуры муниципальных образований (за исключением капитального строительства и реконструкции объектов общественной инфраструктуры):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культуры;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физической культуры и массового спорта;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объекты, используемые для проведения общественных и культурно-массовых мероприятий;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объекты, используемые для массового отдыха населения;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игровые площадки;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благоустройства и озеленения населенных пунктов;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водоснабжения и водоотведения;</w:t>
      </w:r>
    </w:p>
    <w:p w:rsidR="00F302DE" w:rsidRDefault="00F302DE">
      <w:pPr>
        <w:pStyle w:val="ConsPlusNormal"/>
        <w:jc w:val="both"/>
      </w:pPr>
      <w:r>
        <w:t xml:space="preserve">(в ред. </w:t>
      </w:r>
      <w:hyperlink r:id="rId19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24.12.2018 N 217)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учреждения библиотечного обслуживания населения;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объекты, необходимые для обеспечения пожарной безопасности;</w:t>
      </w:r>
    </w:p>
    <w:p w:rsidR="00F302DE" w:rsidRDefault="00F302DE">
      <w:pPr>
        <w:pStyle w:val="ConsPlusNormal"/>
        <w:jc w:val="both"/>
      </w:pPr>
      <w:r>
        <w:t xml:space="preserve">(абзац введен </w:t>
      </w:r>
      <w:hyperlink r:id="rId20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28.12.2017 N 193)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бытового обслуживания населения;</w:t>
      </w:r>
    </w:p>
    <w:p w:rsidR="00F302DE" w:rsidRDefault="00F302DE">
      <w:pPr>
        <w:pStyle w:val="ConsPlusNormal"/>
        <w:jc w:val="both"/>
      </w:pPr>
      <w:r>
        <w:t xml:space="preserve">(абзац введен </w:t>
      </w:r>
      <w:hyperlink r:id="rId21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28.12.2017 N 193)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объекты газо- и теплоснабжения;</w:t>
      </w:r>
    </w:p>
    <w:p w:rsidR="00F302DE" w:rsidRDefault="00F302DE">
      <w:pPr>
        <w:pStyle w:val="ConsPlusNormal"/>
        <w:jc w:val="both"/>
      </w:pPr>
      <w:r>
        <w:t xml:space="preserve">(абзац введен </w:t>
      </w:r>
      <w:hyperlink r:id="rId22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24.12.2018 N 217)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места захоронения.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6. Срок реализации проекта должен быть ограничен годом, в котором осуществляется предоставление субсидии.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7. Конкурсная документация, представленная на конкурсный отбор, не возвращается муниципальным образованиям Калужской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8. Муниципальные образования Калужской области не менее чем за 5 рабочих дней до даты проведения конкурсного отбора имеют право отказаться от участия в конкурсном отборе, сообщив об этом письменно организатору.</w:t>
      </w:r>
    </w:p>
    <w:p w:rsidR="00F302DE" w:rsidRDefault="00F302DE">
      <w:pPr>
        <w:pStyle w:val="ConsPlusNormal"/>
        <w:spacing w:before="200"/>
        <w:ind w:firstLine="540"/>
        <w:jc w:val="both"/>
      </w:pPr>
      <w:bookmarkStart w:id="5" w:name="Par515"/>
      <w:bookmarkEnd w:id="5"/>
      <w:r>
        <w:t>9. Конкурсный отбор осуществляется на основе оценки проектов по следующим критериям: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из бюджета поселения;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со стороны населения;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со стороны организаций и индивидуальных предпринимателей;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уровень софинансирования со стороны муниципального района;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доля жителей, принявших участие в собрании граждан по отбору проекта, от общей численности населения муниципального образования;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проведение предварительной работы с населением по определению проблемы;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степень участия населения, организаций и индивидуальных предпринимателей в реализации проекта и сохранении результатов его реализации;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участие населения в реализации проекта в неденежной форме;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участие организаций и индивидуальных предпринимателей в реализации проекта в неденежной форме;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участие населения, организаций и индивидуальных предпринимателей в обеспечении эксплуатации и содержании объекта после реализации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доля населения, получающего непосредственную пользу от реализации проекта, в общей численности населения муниципального образования;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наличие в проекте мероприятий, оказывающих положительное влияние на окружающую среду;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проведение мероприятий, посвященных предварительному обсуждению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использование средств массовой информации (печатные издания, телевидение) для информирования населения о проекте;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публикация в информационно-телекоммуникационной сети Интернет информации о проекте.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10. Конкурсная комиссия проводит оценку проектов по критериям, установленным </w:t>
      </w:r>
      <w:hyperlink w:anchor="Par515" w:tooltip="9. Конкурсный отбор осуществляется на основе оценки проектов по следующим критериям:" w:history="1">
        <w:r>
          <w:rPr>
            <w:color w:val="0000FF"/>
          </w:rPr>
          <w:t>пунктом 9</w:t>
        </w:r>
      </w:hyperlink>
      <w:r>
        <w:t xml:space="preserve"> настоящего Порядка, в соответствии с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 xml:space="preserve"> оценки проектов развития общественной инфраструктуры муниципальных образований, основанных на местных инициативах (далее - Методика) (приложение N 2), и принимает следующие решения: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 соответствии/несоответствии проектов условиям проведения конкурсного отбора;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- об итоговой балльной оценке проектов, определенной в соответствии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 перечне проектов-победителей конкурсного отбора и размерах субсидий, предоставляемых соответствующим муниципальным образованиям Калужской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11.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 развития общественной инфраструктуры муниципальных образований, основанных на местных инициативах.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12. В случае наличия проектов, имеющих равное значение итоговой балльной оценки, победителями признаются проекты, у которых доля софинансирования за счет средств населения является наибольшей.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13. Победителем конкурсного отбора от одного муниципального образования Калужской области может быть признан только один проект.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14. Результаты конкурсного отбора оформляются протоколом. Протокол направляется организатору в течение 5 рабочих дней со дня проведения конкурсного отбора.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15. На основании протокола организатор готовит и вносит на рассмотрение Правительства Калужской области проект постановления Правительства Калужской области о распределении субсидий между муниципальными образованиями Калужской области.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1"/>
      </w:pPr>
      <w:r>
        <w:t>Приложение N 1</w:t>
      </w:r>
    </w:p>
    <w:p w:rsidR="00F302DE" w:rsidRDefault="00F302DE">
      <w:pPr>
        <w:pStyle w:val="ConsPlusNormal"/>
        <w:jc w:val="right"/>
      </w:pPr>
      <w:r>
        <w:t>к Порядку</w:t>
      </w:r>
    </w:p>
    <w:p w:rsidR="00F302DE" w:rsidRDefault="00F302DE">
      <w:pPr>
        <w:pStyle w:val="ConsPlusNormal"/>
        <w:jc w:val="right"/>
      </w:pPr>
      <w:r>
        <w:t>проведения конкурсного отбора проектов</w:t>
      </w:r>
    </w:p>
    <w:p w:rsidR="00F302DE" w:rsidRDefault="00F302DE">
      <w:pPr>
        <w:pStyle w:val="ConsPlusNormal"/>
        <w:jc w:val="right"/>
      </w:pPr>
      <w:r>
        <w:t>развития общественной инфраструктуры</w:t>
      </w:r>
    </w:p>
    <w:p w:rsidR="00F302DE" w:rsidRDefault="00F302DE">
      <w:pPr>
        <w:pStyle w:val="ConsPlusNormal"/>
        <w:jc w:val="right"/>
      </w:pPr>
      <w:r>
        <w:t>муниципальных образований,</w:t>
      </w:r>
    </w:p>
    <w:p w:rsidR="00F302DE" w:rsidRDefault="00F302DE">
      <w:pPr>
        <w:pStyle w:val="ConsPlusNormal"/>
        <w:jc w:val="right"/>
      </w:pPr>
      <w:r>
        <w:t>основанных на местных инициативах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6" w:name="Par552"/>
      <w:bookmarkEnd w:id="6"/>
      <w:r>
        <w:t>ПОЛОЖЕНИЕ</w:t>
      </w:r>
    </w:p>
    <w:p w:rsidR="00F302DE" w:rsidRDefault="00F302DE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F302DE" w:rsidRDefault="00F302DE">
      <w:pPr>
        <w:pStyle w:val="ConsPlusTitle"/>
        <w:jc w:val="center"/>
      </w:pPr>
      <w:r>
        <w:t>ПРОЕКТОВ РАЗВИТИЯ ОБЩЕСТВЕННОЙ ИНФРАСТРУКТУРЫ МУНИЦИПАЛЬНЫХ</w:t>
      </w:r>
    </w:p>
    <w:p w:rsidR="00F302DE" w:rsidRDefault="00F302DE">
      <w:pPr>
        <w:pStyle w:val="ConsPlusTitle"/>
        <w:jc w:val="center"/>
      </w:pPr>
      <w:r>
        <w:t>ОБРАЗОВАНИЙ, ОСНОВАННЫХ НА МЕСТНЫХ ИНИЦИАТИВАХ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1. Настоящее Положение определяет порядок деятельности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2. Конкурсная комиссия является коллегиальным органом, образованным при министерстве финансов Калужской области для проведения конкурсных отборов проектов развития общественной инфраструктуры, основанных на местных инициативах.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3. Конкурсная комиссия в своей деятельности руководствуется законодательством Российской Федерации, </w:t>
      </w:r>
      <w:hyperlink r:id="rId23" w:tooltip="Устав Калужской области (утв. Постановлением Законодательного Собрания Калужской области от 27.03.1996 N 473) (ред. от 26.04.2018){КонсультантПлюс}" w:history="1">
        <w:r>
          <w:rPr>
            <w:color w:val="0000FF"/>
          </w:rPr>
          <w:t>Уставом</w:t>
        </w:r>
      </w:hyperlink>
      <w:r>
        <w:t xml:space="preserve"> Калужской области, законами Калужской области и иными нормативными правовыми актами Калужской области, а также настоящим Положением.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4. Основными задачами конкурсной комиссии являются: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оценка проектов развития общественной инфраструктуры муниципальных образований, основанных на местных инициативах;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 xml:space="preserve">- формирование итоговой балльной оценки проектов в соответствии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конкурсный отбор проектов;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принятие решения по итогам конкурсного отбора о перечне проектов-победителей и размерах субсидий, предоставляемых соответствующим муниципальным образованиям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5. Конкурсная комиссия имеет право: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запрашивать в установленном порядке у исполнительных органов государственной власти Калужской области и муниципальных образований информацию по вопросам, отнесенным к компетенции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взаимодействовать с органами государственной власти Калужской области, органами местного самоуправления муниципальных образований Калужской области, иными органами и организациями по вопросам, входящим в компетенцию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6. Состав конкурсной комиссии формируется из числа представителей организатора конкурсного отбора и представителей органов исполнительной власти Калужской области (по согласованию) и утверждается нормативным правовым актом министерства финансов Калужской области.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7. В состав конкурсной комиссии входят председатель, заместитель председателя, секретарь и члены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9. Председатель конкурсной комиссии: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осуществляет руководство работой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дает поручения членам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формирует проект повестки очередного заседания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обеспечивает подготовку материалов к заседанию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- ведет протоколы заседаний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14. Организационно-техническое обеспечение деятельности конкурсной комиссии осуществляет министерство финансов Калужской области.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1"/>
      </w:pPr>
      <w:r>
        <w:t>Приложение N 2</w:t>
      </w:r>
    </w:p>
    <w:p w:rsidR="00F302DE" w:rsidRDefault="00F302DE">
      <w:pPr>
        <w:pStyle w:val="ConsPlusNormal"/>
        <w:jc w:val="right"/>
      </w:pPr>
      <w:r>
        <w:t>к Порядку</w:t>
      </w:r>
    </w:p>
    <w:p w:rsidR="00F302DE" w:rsidRDefault="00F302DE">
      <w:pPr>
        <w:pStyle w:val="ConsPlusNormal"/>
        <w:jc w:val="right"/>
      </w:pPr>
      <w:r>
        <w:t>проведения конкурсного отбора проектов</w:t>
      </w:r>
    </w:p>
    <w:p w:rsidR="00F302DE" w:rsidRDefault="00F302DE">
      <w:pPr>
        <w:pStyle w:val="ConsPlusNormal"/>
        <w:jc w:val="right"/>
      </w:pPr>
      <w:r>
        <w:t>развития общественной инфраструктуры</w:t>
      </w:r>
    </w:p>
    <w:p w:rsidR="00F302DE" w:rsidRDefault="00F302DE">
      <w:pPr>
        <w:pStyle w:val="ConsPlusNormal"/>
        <w:jc w:val="right"/>
      </w:pPr>
      <w:r>
        <w:t>муниципальных образований,</w:t>
      </w:r>
    </w:p>
    <w:p w:rsidR="00F302DE" w:rsidRDefault="00F302DE">
      <w:pPr>
        <w:pStyle w:val="ConsPlusNormal"/>
        <w:jc w:val="right"/>
      </w:pPr>
      <w:r>
        <w:t>основанных на местных инициативах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bookmarkStart w:id="7" w:name="Par596"/>
      <w:bookmarkEnd w:id="7"/>
      <w:r>
        <w:t>МЕТОДИКА</w:t>
      </w:r>
    </w:p>
    <w:p w:rsidR="00F302DE" w:rsidRDefault="00F302DE">
      <w:pPr>
        <w:pStyle w:val="ConsPlusTitle"/>
        <w:jc w:val="center"/>
      </w:pPr>
      <w:r>
        <w:t>ОЦЕНКИ ПРОЕКТОВ РАЗВИТИЯ ОБЩЕСТВЕННОЙ ИНФРАСТРУКТУРЫ</w:t>
      </w:r>
    </w:p>
    <w:p w:rsidR="00F302DE" w:rsidRDefault="00F302DE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F302DE" w:rsidRDefault="00F302D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302D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F302DE" w:rsidRDefault="00F302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193)</w:t>
            </w: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Оценка проектов развития общественной инфраструктуры муниципальных образований, основанных на местных инициативах, рассчитывается по следующей формуле: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О = Б</w:t>
      </w:r>
      <w:r>
        <w:rPr>
          <w:vertAlign w:val="subscript"/>
        </w:rPr>
        <w:t>1.1</w:t>
      </w:r>
      <w:r>
        <w:t xml:space="preserve"> x К</w:t>
      </w:r>
      <w:r>
        <w:rPr>
          <w:vertAlign w:val="subscript"/>
        </w:rPr>
        <w:t>1.1</w:t>
      </w:r>
      <w:r>
        <w:t xml:space="preserve"> + Б</w:t>
      </w:r>
      <w:r>
        <w:rPr>
          <w:vertAlign w:val="subscript"/>
        </w:rPr>
        <w:t>1.2</w:t>
      </w:r>
      <w:r>
        <w:t xml:space="preserve"> x К</w:t>
      </w:r>
      <w:r>
        <w:rPr>
          <w:vertAlign w:val="subscript"/>
        </w:rPr>
        <w:t>1.2</w:t>
      </w:r>
      <w:r>
        <w:t xml:space="preserve"> + ... + Б</w:t>
      </w:r>
      <w:r>
        <w:rPr>
          <w:vertAlign w:val="subscript"/>
        </w:rPr>
        <w:t>5.3</w:t>
      </w:r>
      <w:r>
        <w:t xml:space="preserve"> x К</w:t>
      </w:r>
      <w:r>
        <w:rPr>
          <w:vertAlign w:val="subscript"/>
        </w:rPr>
        <w:t>5.3</w:t>
      </w:r>
      <w:r>
        <w:t>,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ind w:firstLine="540"/>
        <w:jc w:val="both"/>
      </w:pPr>
      <w:r>
        <w:t>где О - балльная оценка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1.1 - 5.3</w:t>
      </w:r>
      <w:r>
        <w:t xml:space="preserve"> - количество баллов по каждому критерию оценки проекта;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1.1 - 5.3</w:t>
      </w:r>
      <w:r>
        <w:t xml:space="preserve"> - весовой коэффициент каждого критерия оценки проекта.</w:t>
      </w:r>
    </w:p>
    <w:p w:rsidR="00F302DE" w:rsidRDefault="00F302DE">
      <w:pPr>
        <w:pStyle w:val="ConsPlusNormal"/>
        <w:spacing w:before="200"/>
        <w:ind w:firstLine="540"/>
        <w:jc w:val="both"/>
      </w:pPr>
      <w:r>
        <w:t>Балльная оценка критериев оценки проекта и их весовые коэффициенты определяются в соответствии с таблицей.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right"/>
        <w:outlineLvl w:val="2"/>
      </w:pPr>
      <w:r>
        <w:t>Таблица</w:t>
      </w: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Title"/>
        <w:jc w:val="center"/>
      </w:pPr>
      <w:r>
        <w:t>Критерии оценки проекта и их весовые коэффициенты</w:t>
      </w:r>
    </w:p>
    <w:p w:rsidR="00F302DE" w:rsidRDefault="00F302DE">
      <w:pPr>
        <w:pStyle w:val="ConsPlusNormal"/>
        <w:jc w:val="center"/>
      </w:pPr>
      <w:r>
        <w:t xml:space="preserve">(в ред. </w:t>
      </w:r>
      <w:hyperlink r:id="rId25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</w:t>
      </w:r>
    </w:p>
    <w:p w:rsidR="00F302DE" w:rsidRDefault="00F302DE">
      <w:pPr>
        <w:pStyle w:val="ConsPlusNormal"/>
        <w:jc w:val="center"/>
      </w:pPr>
      <w:r>
        <w:t>от 28.12.2017 N 193)</w:t>
      </w:r>
    </w:p>
    <w:p w:rsidR="00F302DE" w:rsidRDefault="00F302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61"/>
        <w:gridCol w:w="2020"/>
        <w:gridCol w:w="1530"/>
        <w:gridCol w:w="1552"/>
      </w:tblGrid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Наименование критериев конкурсного отбора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Количество баллов 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Весовой коэффициент (К)</w:t>
            </w: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Оценка эффективности финансирования мероприятий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0,35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из бюджета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со стороны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0,12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со стороны организаций и индивидуальных предпринимателей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0,08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Уровень софинансирования со стороны муниципального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0,05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0,15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Доля жителей, принявших участие в собрании граждан по отбору проекта, от общей численности населения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0,09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0,03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Доля жителей, принявших участие в определении проблемы, от общей численности населения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0,03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40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30 до 40%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20 до 30%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10 до 20%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0,23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Участие населения в реализации проекта в неденежной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3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Участие организаций и индивидуальных предпринимателей в реализации проекта в неденежной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0,08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3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1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0,05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Социальная эффективность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0,12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Доля населения, получающего непосредственную пользу от реализации проекта, в общей численности населения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свыше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50 до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от 25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до 25%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Наличие в проекте мероприятий, оказывающих положительное влияние на окружающую среду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0,02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Информационное обеспечение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0,15</w:t>
            </w: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0,05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0,08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  <w:tr w:rsidR="00F302D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Публикация в информационно-телекоммуникационной сети интернет-информации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0,02</w:t>
            </w:r>
          </w:p>
        </w:tc>
      </w:tr>
      <w:tr w:rsidR="00F302D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E" w:rsidRDefault="00F302DE">
            <w:pPr>
              <w:pStyle w:val="ConsPlusNormal"/>
              <w:jc w:val="right"/>
            </w:pPr>
          </w:p>
        </w:tc>
      </w:tr>
    </w:tbl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jc w:val="both"/>
      </w:pPr>
    </w:p>
    <w:p w:rsidR="00F302DE" w:rsidRDefault="00F302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02DE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C5" w:rsidRDefault="000B1EC5">
      <w:pPr>
        <w:spacing w:after="0" w:line="240" w:lineRule="auto"/>
      </w:pPr>
      <w:r>
        <w:separator/>
      </w:r>
    </w:p>
  </w:endnote>
  <w:endnote w:type="continuationSeparator" w:id="1">
    <w:p w:rsidR="000B1EC5" w:rsidRDefault="000B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DE" w:rsidRDefault="00F302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302D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60698">
              <w:rPr>
                <w:noProof/>
              </w:rPr>
              <w:t>18</w:t>
            </w:r>
          </w:fldSimple>
          <w:r>
            <w:t xml:space="preserve"> из </w:t>
          </w:r>
          <w:fldSimple w:instr="\NUMPAGES">
            <w:r w:rsidR="00E60698">
              <w:rPr>
                <w:noProof/>
              </w:rPr>
              <w:t>18</w:t>
            </w:r>
          </w:fldSimple>
        </w:p>
      </w:tc>
    </w:tr>
  </w:tbl>
  <w:p w:rsidR="00F302DE" w:rsidRDefault="00F302D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C5" w:rsidRDefault="000B1EC5">
      <w:pPr>
        <w:spacing w:after="0" w:line="240" w:lineRule="auto"/>
      </w:pPr>
      <w:r>
        <w:separator/>
      </w:r>
    </w:p>
  </w:footnote>
  <w:footnote w:type="continuationSeparator" w:id="1">
    <w:p w:rsidR="000B1EC5" w:rsidRDefault="000B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302D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финансов Калужской обл. от 12.05.2017 N 50</w:t>
          </w:r>
          <w:r>
            <w:rPr>
              <w:sz w:val="16"/>
              <w:szCs w:val="16"/>
            </w:rPr>
            <w:br/>
            <w:t>(ред. от 24.12.2018)</w:t>
          </w:r>
          <w:r>
            <w:rPr>
              <w:sz w:val="16"/>
              <w:szCs w:val="16"/>
            </w:rPr>
            <w:br/>
            <w:t>"О реализации постановления Правител...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center"/>
            <w:rPr>
              <w:sz w:val="24"/>
              <w:szCs w:val="24"/>
            </w:rPr>
          </w:pPr>
        </w:p>
        <w:p w:rsidR="00F302DE" w:rsidRDefault="00F302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2DE" w:rsidRDefault="00F302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06.02.2019</w:t>
          </w:r>
        </w:p>
      </w:tc>
    </w:tr>
  </w:tbl>
  <w:p w:rsidR="00F302DE" w:rsidRDefault="00F302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302DE" w:rsidRDefault="00F302D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D0937"/>
    <w:rsid w:val="000B1EC5"/>
    <w:rsid w:val="00CD0937"/>
    <w:rsid w:val="00E341A3"/>
    <w:rsid w:val="00E60698"/>
    <w:rsid w:val="00F3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D1835718DDD0F9E4928C67E4B882307BA2AC25BDF027BCF60FB4ACB6E3960B07502A6C54D71F61EC0BC14C66C01EF42ACA61A446C7321A05031638Es0h3I" TargetMode="External"/><Relationship Id="rId18" Type="http://schemas.openxmlformats.org/officeDocument/2006/relationships/hyperlink" Target="consultantplus://offline/ref=DD1835718DDD0F9E4928C67E4B882307BA2AC25BDF0272CC62F94ACB6E3960B07502A6C54D71F61EC0BC14C76501EF42ACA61A446C7321A05031638Es0h3I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1835718DDD0F9E4928C67E4B882307BA2AC25BDF027BCF60FB4ACB6E3960B07502A6C54D71F61EC0BC14C66801EF42ACA61A446C7321A05031638Es0h3I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D1835718DDD0F9E4928C67E4B882307BA2AC25BDF027BCF60FB4ACB6E3960B07502A6C54D71F61EC0BC14C76401EF42ACA61A446C7321A05031638Es0h3I" TargetMode="External"/><Relationship Id="rId17" Type="http://schemas.openxmlformats.org/officeDocument/2006/relationships/hyperlink" Target="consultantplus://offline/ref=DD1835718DDD0F9E4928C67E4B882307BA2AC25BDF027BCF60FB4ACB6E3960B07502A6C54D71F61EC0BC14C66E01EF42ACA61A446C7321A05031638Es0h3I" TargetMode="External"/><Relationship Id="rId25" Type="http://schemas.openxmlformats.org/officeDocument/2006/relationships/hyperlink" Target="consultantplus://offline/ref=DD1835718DDD0F9E4928C67E4B882307BA2AC25BDF027BCF60FB4ACB6E3960B07502A6C54D71F61EC0BC14C66901EF42ACA61A446C7321A05031638Es0h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1835718DDD0F9E4928C67E4B882307BA2AC25BDF0272CC62F94ACB6E3960B07502A6C54D71F61EC0BC14C76401EF42ACA61A446C7321A05031638Es0h3I" TargetMode="External"/><Relationship Id="rId20" Type="http://schemas.openxmlformats.org/officeDocument/2006/relationships/hyperlink" Target="consultantplus://offline/ref=DD1835718DDD0F9E4928C67E4B882307BA2AC25BDF027BCF60FB4ACB6E3960B07502A6C54D71F61EC0BC14C66E01EF42ACA61A446C7321A05031638Es0h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D1835718DDD0F9E4928C67E4B882307BA2AC25BDF0373CD65FE4ACB6E3960B07502A6C54D71F61EC0BC14C66A01EF42ACA61A446C7321A05031638Es0h3I" TargetMode="External"/><Relationship Id="rId24" Type="http://schemas.openxmlformats.org/officeDocument/2006/relationships/hyperlink" Target="consultantplus://offline/ref=DD1835718DDD0F9E4928C67E4B882307BA2AC25BDF027BCF60FB4ACB6E3960B07502A6C54D71F61EC0BC14C66901EF42ACA61A446C7321A05031638Es0h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1835718DDD0F9E4928C67E4B882307BA2AC25BDF027BCF60FB4ACB6E3960B07502A6C54D71F61EC0BC14C66C01EF42ACA61A446C7321A05031638Es0h3I" TargetMode="External"/><Relationship Id="rId23" Type="http://schemas.openxmlformats.org/officeDocument/2006/relationships/hyperlink" Target="consultantplus://offline/ref=DD1835718DDD0F9E4928C67E4B882307BA2AC25BDF0279C662FE4ACB6E3960B07502A6C55F71AE12C0BA0AC76E14B913E9sFh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D1835718DDD0F9E4928C67E4B882307BA2AC25BDF0272CC62F94ACB6E3960B07502A6C54D71F61EC0BC14C76B01EF42ACA61A446C7321A05031638Es0h3I" TargetMode="External"/><Relationship Id="rId19" Type="http://schemas.openxmlformats.org/officeDocument/2006/relationships/hyperlink" Target="consultantplus://offline/ref=DD1835718DDD0F9E4928C67E4B882307BA2AC25BDF0272CC62F94ACB6E3960B07502A6C54D71F61EC0BC14C76501EF42ACA61A446C7321A05031638Es0h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1835718DDD0F9E4928C67E4B882307BA2AC25BDF027BCF60FB4ACB6E3960B07502A6C54D71F61EC0BC14C76B01EF42ACA61A446C7321A05031638Es0h3I" TargetMode="External"/><Relationship Id="rId14" Type="http://schemas.openxmlformats.org/officeDocument/2006/relationships/hyperlink" Target="consultantplus://offline/ref=DD1835718DDD0F9E4928C67E4B882307BA2AC25BDF0272CC62F94ACB6E3960B07502A6C54D71F61EC0BC14C76401EF42ACA61A446C7321A05031638Es0h3I" TargetMode="External"/><Relationship Id="rId22" Type="http://schemas.openxmlformats.org/officeDocument/2006/relationships/hyperlink" Target="consultantplus://offline/ref=DD1835718DDD0F9E4928C67E4B882307BA2AC25BDF0272CC62F94ACB6E3960B07502A6C54D71F61EC0BC14C66C01EF42ACA61A446C7321A05031638Es0h3I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7230</Words>
  <Characters>41217</Characters>
  <Application>Microsoft Office Word</Application>
  <DocSecurity>2</DocSecurity>
  <Lines>343</Lines>
  <Paragraphs>96</Paragraphs>
  <ScaleCrop>false</ScaleCrop>
  <Company>КонсультантПлюс Версия 4018.00.18</Company>
  <LinksUpToDate>false</LinksUpToDate>
  <CharactersWithSpaces>48351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12.05.2017 N 50(ред. от 24.12.2018)"О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</dc:title>
  <dc:creator>user</dc:creator>
  <cp:lastModifiedBy>Novred 9</cp:lastModifiedBy>
  <cp:revision>2</cp:revision>
  <dcterms:created xsi:type="dcterms:W3CDTF">2023-05-18T11:32:00Z</dcterms:created>
  <dcterms:modified xsi:type="dcterms:W3CDTF">2023-05-18T11:32:00Z</dcterms:modified>
</cp:coreProperties>
</file>